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7A" w:rsidRPr="00F32B14" w:rsidRDefault="00E21C7A" w:rsidP="00E21C7A">
      <w:pPr>
        <w:pStyle w:val="aa"/>
        <w:ind w:right="-1"/>
        <w:jc w:val="right"/>
        <w:rPr>
          <w:sz w:val="22"/>
        </w:rPr>
      </w:pPr>
      <w:r w:rsidRPr="00F32B14">
        <w:rPr>
          <w:sz w:val="22"/>
        </w:rPr>
        <w:t>Прилож</w:t>
      </w:r>
      <w:r>
        <w:rPr>
          <w:sz w:val="22"/>
        </w:rPr>
        <w:t xml:space="preserve">ение </w:t>
      </w:r>
      <w:r w:rsidR="004E1FDF">
        <w:rPr>
          <w:sz w:val="22"/>
        </w:rPr>
        <w:t>№</w:t>
      </w:r>
      <w:r>
        <w:rPr>
          <w:sz w:val="22"/>
        </w:rPr>
        <w:t>3</w:t>
      </w:r>
    </w:p>
    <w:p w:rsidR="00E21C7A" w:rsidRPr="00F32B14" w:rsidRDefault="00E21C7A" w:rsidP="00E21C7A">
      <w:pPr>
        <w:pStyle w:val="a6"/>
        <w:spacing w:before="0" w:after="0" w:line="240" w:lineRule="auto"/>
        <w:jc w:val="right"/>
        <w:rPr>
          <w:sz w:val="22"/>
          <w:szCs w:val="22"/>
        </w:rPr>
      </w:pPr>
      <w:r>
        <w:rPr>
          <w:sz w:val="22"/>
          <w:szCs w:val="22"/>
        </w:rPr>
        <w:t>к</w:t>
      </w:r>
      <w:r w:rsidRPr="00F32B14">
        <w:rPr>
          <w:sz w:val="22"/>
          <w:szCs w:val="22"/>
        </w:rPr>
        <w:t xml:space="preserve"> решению Совета депутатов</w:t>
      </w:r>
    </w:p>
    <w:p w:rsidR="00E21C7A" w:rsidRPr="00F32B14" w:rsidRDefault="00E21C7A" w:rsidP="00E21C7A">
      <w:pPr>
        <w:pStyle w:val="a6"/>
        <w:spacing w:before="0" w:after="0" w:line="240" w:lineRule="auto"/>
        <w:jc w:val="right"/>
        <w:rPr>
          <w:sz w:val="22"/>
          <w:szCs w:val="22"/>
        </w:rPr>
      </w:pPr>
      <w:r>
        <w:rPr>
          <w:sz w:val="22"/>
          <w:szCs w:val="22"/>
        </w:rPr>
        <w:t>с</w:t>
      </w:r>
      <w:r w:rsidRPr="00F32B14">
        <w:rPr>
          <w:sz w:val="22"/>
          <w:szCs w:val="22"/>
        </w:rPr>
        <w:t>ельского поселения Междуречье</w:t>
      </w:r>
    </w:p>
    <w:p w:rsidR="00E21C7A" w:rsidRPr="00F32B14" w:rsidRDefault="00E21C7A" w:rsidP="00E21C7A">
      <w:pPr>
        <w:pStyle w:val="a6"/>
        <w:spacing w:before="0" w:after="0" w:line="240" w:lineRule="auto"/>
        <w:jc w:val="right"/>
        <w:rPr>
          <w:sz w:val="22"/>
          <w:szCs w:val="22"/>
        </w:rPr>
      </w:pPr>
      <w:r w:rsidRPr="00F32B14">
        <w:rPr>
          <w:sz w:val="22"/>
          <w:szCs w:val="22"/>
        </w:rPr>
        <w:t>Кольского района Мурманской области</w:t>
      </w:r>
    </w:p>
    <w:p w:rsidR="00E21C7A" w:rsidRDefault="00E21C7A" w:rsidP="00324980">
      <w:pPr>
        <w:pStyle w:val="a6"/>
        <w:spacing w:before="0" w:after="0" w:line="240" w:lineRule="auto"/>
        <w:jc w:val="right"/>
      </w:pPr>
      <w:r w:rsidRPr="00F32B14">
        <w:rPr>
          <w:sz w:val="22"/>
          <w:szCs w:val="22"/>
        </w:rPr>
        <w:t xml:space="preserve">от 14.12.2016 № </w:t>
      </w:r>
      <w:r w:rsidR="00324980">
        <w:rPr>
          <w:sz w:val="22"/>
          <w:szCs w:val="22"/>
        </w:rPr>
        <w:t>21/6</w:t>
      </w:r>
      <w:bookmarkStart w:id="0" w:name="_GoBack"/>
      <w:bookmarkEnd w:id="0"/>
    </w:p>
    <w:p w:rsidR="004E08C2" w:rsidRDefault="004E08C2" w:rsidP="004E08C2">
      <w:pPr>
        <w:pStyle w:val="aa"/>
      </w:pPr>
    </w:p>
    <w:p w:rsidR="004E08C2" w:rsidRDefault="004E08C2" w:rsidP="004E08C2">
      <w:pPr>
        <w:pStyle w:val="aa"/>
      </w:pPr>
    </w:p>
    <w:p w:rsidR="004E08C2" w:rsidRDefault="004E08C2" w:rsidP="004E08C2">
      <w:pPr>
        <w:pStyle w:val="aa"/>
      </w:pPr>
    </w:p>
    <w:p w:rsidR="004E08C2" w:rsidRDefault="004E08C2" w:rsidP="004E08C2">
      <w:pPr>
        <w:pStyle w:val="aa"/>
      </w:pPr>
    </w:p>
    <w:p w:rsidR="004E08C2" w:rsidRDefault="004E08C2" w:rsidP="004E08C2">
      <w:pPr>
        <w:pStyle w:val="aa"/>
      </w:pPr>
    </w:p>
    <w:p w:rsidR="004E08C2" w:rsidRDefault="004E08C2" w:rsidP="004E08C2">
      <w:pPr>
        <w:pStyle w:val="aa"/>
      </w:pPr>
    </w:p>
    <w:p w:rsidR="004E08C2" w:rsidRDefault="004E08C2" w:rsidP="004E08C2">
      <w:pPr>
        <w:pStyle w:val="aa"/>
      </w:pPr>
    </w:p>
    <w:p w:rsidR="004E08C2" w:rsidRDefault="004E08C2" w:rsidP="004E08C2">
      <w:pPr>
        <w:pStyle w:val="aa"/>
      </w:pPr>
    </w:p>
    <w:p w:rsidR="004E08C2" w:rsidRDefault="004E08C2" w:rsidP="004E08C2">
      <w:pPr>
        <w:pStyle w:val="aa"/>
      </w:pPr>
    </w:p>
    <w:p w:rsidR="004E08C2" w:rsidRDefault="004E08C2" w:rsidP="004E08C2">
      <w:pPr>
        <w:pStyle w:val="aa"/>
      </w:pPr>
    </w:p>
    <w:p w:rsidR="004E08C2" w:rsidRDefault="004E08C2" w:rsidP="004E08C2">
      <w:pPr>
        <w:pStyle w:val="aa"/>
      </w:pPr>
    </w:p>
    <w:p w:rsidR="004E08C2" w:rsidRDefault="004E08C2" w:rsidP="004E08C2">
      <w:pPr>
        <w:pStyle w:val="aa"/>
      </w:pPr>
      <w:r>
        <w:br/>
      </w:r>
    </w:p>
    <w:p w:rsidR="004E08C2" w:rsidRPr="00B26412" w:rsidRDefault="004E08C2" w:rsidP="004E08C2">
      <w:pPr>
        <w:pStyle w:val="7"/>
        <w:numPr>
          <w:ilvl w:val="0"/>
          <w:numId w:val="0"/>
        </w:numPr>
        <w:spacing w:before="120" w:line="360" w:lineRule="auto"/>
        <w:jc w:val="center"/>
        <w:rPr>
          <w:rFonts w:eastAsia="Arial Unicode MS" w:cs="Times New Roman"/>
          <w:b/>
          <w:i w:val="0"/>
          <w:spacing w:val="24"/>
          <w:sz w:val="32"/>
          <w:szCs w:val="32"/>
        </w:rPr>
      </w:pPr>
      <w:r w:rsidRPr="00B26412">
        <w:rPr>
          <w:rFonts w:eastAsia="Arial Unicode MS" w:cs="Times New Roman"/>
          <w:b/>
          <w:i w:val="0"/>
          <w:spacing w:val="24"/>
          <w:sz w:val="32"/>
          <w:szCs w:val="32"/>
        </w:rPr>
        <w:t>МУНИЦИПАЛЬНОЕ ОБРАЗОВАНИЕ</w:t>
      </w:r>
    </w:p>
    <w:p w:rsidR="004E08C2" w:rsidRPr="00B26412" w:rsidRDefault="004E08C2" w:rsidP="004E08C2">
      <w:pPr>
        <w:pStyle w:val="7"/>
        <w:numPr>
          <w:ilvl w:val="0"/>
          <w:numId w:val="0"/>
        </w:numPr>
        <w:spacing w:before="120" w:line="360" w:lineRule="auto"/>
        <w:jc w:val="center"/>
        <w:rPr>
          <w:rFonts w:eastAsia="Arial Unicode MS" w:cs="Times New Roman"/>
          <w:b/>
          <w:i w:val="0"/>
          <w:spacing w:val="24"/>
          <w:sz w:val="32"/>
          <w:szCs w:val="32"/>
        </w:rPr>
      </w:pPr>
      <w:r w:rsidRPr="00B26412">
        <w:rPr>
          <w:rFonts w:eastAsia="Arial Unicode MS" w:cs="Times New Roman"/>
          <w:b/>
          <w:i w:val="0"/>
          <w:spacing w:val="24"/>
          <w:sz w:val="32"/>
          <w:szCs w:val="32"/>
        </w:rPr>
        <w:t>СЕЛЬСКОЕ ПОСЕЛЕНИЕ МЕЖДУРЕЧЬЕ</w:t>
      </w:r>
    </w:p>
    <w:p w:rsidR="004E08C2" w:rsidRPr="00B26412" w:rsidRDefault="004E08C2" w:rsidP="004E08C2">
      <w:pPr>
        <w:pStyle w:val="7"/>
        <w:numPr>
          <w:ilvl w:val="0"/>
          <w:numId w:val="0"/>
        </w:numPr>
        <w:spacing w:before="120" w:line="360" w:lineRule="auto"/>
        <w:jc w:val="center"/>
        <w:rPr>
          <w:rFonts w:eastAsia="Arial Unicode MS" w:cs="Times New Roman"/>
          <w:b/>
          <w:i w:val="0"/>
          <w:spacing w:val="24"/>
          <w:sz w:val="32"/>
          <w:szCs w:val="32"/>
        </w:rPr>
      </w:pPr>
      <w:r w:rsidRPr="00B26412">
        <w:rPr>
          <w:rFonts w:eastAsia="Arial Unicode MS" w:cs="Times New Roman"/>
          <w:b/>
          <w:i w:val="0"/>
          <w:spacing w:val="24"/>
          <w:sz w:val="32"/>
          <w:szCs w:val="32"/>
        </w:rPr>
        <w:t>КОЛЬСКОГО РАЙОНА МУРМАНСКОЙ ОБЛАСТИ</w:t>
      </w:r>
    </w:p>
    <w:p w:rsidR="004E08C2" w:rsidRDefault="004E08C2" w:rsidP="004E08C2">
      <w:pPr>
        <w:jc w:val="center"/>
        <w:rPr>
          <w:rFonts w:cs="Times New Roman"/>
          <w:b/>
          <w:sz w:val="32"/>
          <w:szCs w:val="32"/>
        </w:rPr>
      </w:pPr>
      <w:r w:rsidRPr="00B26412">
        <w:rPr>
          <w:rFonts w:cs="Times New Roman"/>
          <w:b/>
          <w:sz w:val="32"/>
          <w:szCs w:val="32"/>
        </w:rPr>
        <w:t>МЕСТНЫЕ НОРМАТИВЫ ГРАДОСТРОИТЕЛЬНОГО ПРОЕКТИРОВАНИ</w:t>
      </w:r>
      <w:r>
        <w:rPr>
          <w:rFonts w:cs="Times New Roman"/>
          <w:b/>
          <w:sz w:val="32"/>
          <w:szCs w:val="32"/>
        </w:rPr>
        <w:t>Я</w:t>
      </w:r>
      <w:r>
        <w:rPr>
          <w:rFonts w:cs="Times New Roman"/>
          <w:b/>
          <w:sz w:val="32"/>
          <w:szCs w:val="32"/>
        </w:rPr>
        <w:br/>
        <w:t>ТОМ 3</w:t>
      </w:r>
    </w:p>
    <w:p w:rsidR="004E08C2" w:rsidRDefault="004E08C2" w:rsidP="004E08C2">
      <w:pPr>
        <w:jc w:val="center"/>
        <w:rPr>
          <w:rFonts w:cs="Times New Roman"/>
          <w:b/>
          <w:sz w:val="32"/>
          <w:szCs w:val="32"/>
        </w:rPr>
      </w:pPr>
    </w:p>
    <w:p w:rsidR="004E08C2" w:rsidRDefault="004E08C2" w:rsidP="004E08C2">
      <w:pPr>
        <w:jc w:val="center"/>
        <w:rPr>
          <w:rFonts w:cs="Times New Roman"/>
          <w:b/>
          <w:sz w:val="32"/>
          <w:szCs w:val="32"/>
        </w:rPr>
      </w:pPr>
    </w:p>
    <w:p w:rsidR="004E08C2" w:rsidRDefault="004E08C2" w:rsidP="004E08C2">
      <w:pPr>
        <w:jc w:val="center"/>
        <w:rPr>
          <w:rFonts w:cs="Times New Roman"/>
          <w:b/>
          <w:sz w:val="32"/>
          <w:szCs w:val="32"/>
        </w:rPr>
      </w:pPr>
    </w:p>
    <w:p w:rsidR="004E08C2" w:rsidRDefault="004E08C2" w:rsidP="004E08C2">
      <w:pPr>
        <w:jc w:val="center"/>
        <w:rPr>
          <w:rFonts w:cs="Times New Roman"/>
          <w:b/>
          <w:sz w:val="32"/>
          <w:szCs w:val="32"/>
        </w:rPr>
      </w:pPr>
    </w:p>
    <w:p w:rsidR="004E08C2" w:rsidRDefault="004E08C2" w:rsidP="004E08C2">
      <w:pPr>
        <w:jc w:val="center"/>
        <w:rPr>
          <w:rFonts w:cs="Times New Roman"/>
          <w:b/>
          <w:sz w:val="32"/>
          <w:szCs w:val="32"/>
        </w:rPr>
      </w:pPr>
    </w:p>
    <w:p w:rsidR="004E08C2" w:rsidRDefault="004E08C2" w:rsidP="004E08C2">
      <w:pPr>
        <w:jc w:val="center"/>
        <w:rPr>
          <w:rFonts w:cs="Times New Roman"/>
          <w:b/>
          <w:sz w:val="32"/>
          <w:szCs w:val="32"/>
        </w:rPr>
      </w:pPr>
    </w:p>
    <w:p w:rsidR="004E08C2" w:rsidRDefault="004E08C2" w:rsidP="00E21C7A">
      <w:pPr>
        <w:ind w:firstLine="0"/>
        <w:rPr>
          <w:rFonts w:cs="Times New Roman"/>
          <w:b/>
          <w:sz w:val="32"/>
          <w:szCs w:val="32"/>
        </w:rPr>
      </w:pPr>
    </w:p>
    <w:p w:rsidR="004E08C2" w:rsidRDefault="004E08C2" w:rsidP="004E08C2">
      <w:pPr>
        <w:jc w:val="center"/>
        <w:rPr>
          <w:rFonts w:cs="Times New Roman"/>
          <w:b/>
          <w:sz w:val="32"/>
          <w:szCs w:val="32"/>
        </w:rPr>
      </w:pPr>
    </w:p>
    <w:p w:rsidR="004E08C2" w:rsidRDefault="004E08C2" w:rsidP="004E08C2">
      <w:pPr>
        <w:jc w:val="center"/>
        <w:rPr>
          <w:rFonts w:cs="Times New Roman"/>
          <w:b/>
          <w:sz w:val="32"/>
          <w:szCs w:val="32"/>
        </w:rPr>
      </w:pPr>
    </w:p>
    <w:p w:rsidR="004E08C2" w:rsidRDefault="004E08C2" w:rsidP="004E08C2">
      <w:pPr>
        <w:ind w:firstLine="0"/>
        <w:rPr>
          <w:rFonts w:cs="Times New Roman"/>
          <w:b/>
          <w:sz w:val="32"/>
          <w:szCs w:val="32"/>
        </w:rPr>
      </w:pPr>
    </w:p>
    <w:p w:rsidR="004E08C2" w:rsidRDefault="004E08C2" w:rsidP="004E08C2">
      <w:pPr>
        <w:ind w:firstLine="0"/>
        <w:rPr>
          <w:rFonts w:cs="Times New Roman"/>
          <w:b/>
          <w:sz w:val="32"/>
          <w:szCs w:val="32"/>
        </w:rPr>
      </w:pPr>
    </w:p>
    <w:p w:rsidR="004E08C2" w:rsidRDefault="004E08C2" w:rsidP="004E08C2">
      <w:pPr>
        <w:spacing w:before="0" w:after="0"/>
        <w:ind w:firstLine="0"/>
        <w:jc w:val="center"/>
        <w:rPr>
          <w:rFonts w:cs="Times New Roman"/>
          <w:sz w:val="24"/>
          <w:szCs w:val="24"/>
        </w:rPr>
      </w:pPr>
      <w:r w:rsidRPr="00B26412">
        <w:rPr>
          <w:rFonts w:cs="Times New Roman"/>
          <w:sz w:val="24"/>
          <w:szCs w:val="24"/>
        </w:rPr>
        <w:t>Вологда</w:t>
      </w:r>
      <w:r w:rsidRPr="00B26412">
        <w:rPr>
          <w:rFonts w:cs="Times New Roman"/>
          <w:sz w:val="24"/>
          <w:szCs w:val="24"/>
        </w:rPr>
        <w:br/>
        <w:t>2016 год</w:t>
      </w:r>
    </w:p>
    <w:p w:rsidR="004E08C2" w:rsidRPr="00103991" w:rsidRDefault="004E08C2" w:rsidP="004E08C2">
      <w:pPr>
        <w:pStyle w:val="aa"/>
        <w:spacing w:line="276" w:lineRule="auto"/>
        <w:rPr>
          <w:b/>
          <w:sz w:val="28"/>
          <w:szCs w:val="28"/>
        </w:rPr>
      </w:pPr>
      <w:r w:rsidRPr="00103991">
        <w:rPr>
          <w:b/>
          <w:sz w:val="28"/>
          <w:szCs w:val="28"/>
        </w:rPr>
        <w:lastRenderedPageBreak/>
        <w:t xml:space="preserve">Заказчик: </w:t>
      </w:r>
    </w:p>
    <w:p w:rsidR="004E08C2" w:rsidRPr="00103991" w:rsidRDefault="004E08C2" w:rsidP="004E08C2">
      <w:pPr>
        <w:spacing w:after="0"/>
        <w:ind w:firstLine="0"/>
        <w:rPr>
          <w:sz w:val="28"/>
          <w:szCs w:val="28"/>
        </w:rPr>
      </w:pPr>
      <w:r w:rsidRPr="00103991">
        <w:rPr>
          <w:sz w:val="28"/>
          <w:szCs w:val="28"/>
        </w:rPr>
        <w:t>Администрация сельского поселения Междуречье Кольского района Мурманской области</w:t>
      </w:r>
    </w:p>
    <w:p w:rsidR="004E08C2" w:rsidRPr="00103991" w:rsidRDefault="004E08C2" w:rsidP="004E08C2">
      <w:pPr>
        <w:spacing w:after="0"/>
        <w:ind w:firstLine="0"/>
        <w:rPr>
          <w:sz w:val="28"/>
          <w:szCs w:val="28"/>
        </w:rPr>
      </w:pPr>
      <w:r w:rsidRPr="00103991">
        <w:rPr>
          <w:rFonts w:cs="Times New Roman"/>
          <w:sz w:val="28"/>
          <w:szCs w:val="28"/>
        </w:rPr>
        <w:t xml:space="preserve">Юридический адрес: </w:t>
      </w:r>
      <w:r w:rsidRPr="00103991">
        <w:rPr>
          <w:sz w:val="28"/>
          <w:szCs w:val="28"/>
        </w:rPr>
        <w:t>184363 Мурманская область, Кольский район, сельское поселение Междуречье, населенный пункт  Междуречье, д.11</w:t>
      </w:r>
    </w:p>
    <w:p w:rsidR="004E08C2" w:rsidRPr="00103991" w:rsidRDefault="004E08C2" w:rsidP="004E08C2">
      <w:pPr>
        <w:pStyle w:val="afff1"/>
        <w:spacing w:line="276" w:lineRule="auto"/>
        <w:rPr>
          <w:rFonts w:cs="Times New Roman"/>
          <w:sz w:val="28"/>
          <w:szCs w:val="28"/>
        </w:rPr>
      </w:pPr>
      <w:r w:rsidRPr="00103991">
        <w:rPr>
          <w:rFonts w:cs="Times New Roman"/>
          <w:sz w:val="28"/>
          <w:szCs w:val="28"/>
        </w:rPr>
        <w:t xml:space="preserve">Фактический адрес: </w:t>
      </w:r>
      <w:r w:rsidRPr="00103991">
        <w:rPr>
          <w:sz w:val="28"/>
          <w:szCs w:val="28"/>
        </w:rPr>
        <w:t>184363 Мурманская область, Кольский район, сельское поселение Междуречье, населенный пункт  Междуречье, д.11</w:t>
      </w:r>
    </w:p>
    <w:p w:rsidR="004E08C2" w:rsidRPr="00103991" w:rsidRDefault="004E08C2" w:rsidP="004E08C2">
      <w:pPr>
        <w:pStyle w:val="a6"/>
        <w:spacing w:line="276" w:lineRule="auto"/>
        <w:jc w:val="left"/>
        <w:rPr>
          <w:sz w:val="28"/>
          <w:szCs w:val="28"/>
        </w:rPr>
      </w:pPr>
      <w:r w:rsidRPr="00103991">
        <w:rPr>
          <w:sz w:val="28"/>
          <w:szCs w:val="28"/>
        </w:rPr>
        <w:t xml:space="preserve"> </w:t>
      </w:r>
    </w:p>
    <w:p w:rsidR="004E08C2" w:rsidRPr="00103991" w:rsidRDefault="004E08C2" w:rsidP="004E08C2">
      <w:pPr>
        <w:pStyle w:val="aa"/>
        <w:spacing w:line="276" w:lineRule="auto"/>
        <w:rPr>
          <w:sz w:val="28"/>
          <w:szCs w:val="28"/>
        </w:rPr>
      </w:pPr>
    </w:p>
    <w:p w:rsidR="004E08C2" w:rsidRPr="00103991" w:rsidRDefault="004E08C2" w:rsidP="004E08C2">
      <w:pPr>
        <w:pStyle w:val="aa"/>
        <w:spacing w:line="276" w:lineRule="auto"/>
        <w:rPr>
          <w:sz w:val="28"/>
          <w:szCs w:val="28"/>
        </w:rPr>
      </w:pPr>
    </w:p>
    <w:p w:rsidR="004E08C2" w:rsidRPr="00103991" w:rsidRDefault="004E08C2" w:rsidP="004E08C2">
      <w:pPr>
        <w:pStyle w:val="aa"/>
        <w:spacing w:line="276" w:lineRule="auto"/>
        <w:rPr>
          <w:b/>
          <w:sz w:val="28"/>
          <w:szCs w:val="28"/>
        </w:rPr>
      </w:pPr>
      <w:r w:rsidRPr="00103991">
        <w:rPr>
          <w:b/>
          <w:sz w:val="28"/>
          <w:szCs w:val="28"/>
        </w:rPr>
        <w:t xml:space="preserve">Разработчик: </w:t>
      </w:r>
    </w:p>
    <w:p w:rsidR="004E08C2" w:rsidRPr="00103991" w:rsidRDefault="004E08C2" w:rsidP="004E08C2">
      <w:pPr>
        <w:pStyle w:val="aa"/>
        <w:spacing w:line="276" w:lineRule="auto"/>
        <w:rPr>
          <w:sz w:val="28"/>
          <w:szCs w:val="28"/>
        </w:rPr>
      </w:pPr>
      <w:r w:rsidRPr="00103991">
        <w:rPr>
          <w:sz w:val="28"/>
          <w:szCs w:val="28"/>
        </w:rPr>
        <w:t>Индивидуальный предприниматель Крылов Иван Васильевич</w:t>
      </w:r>
    </w:p>
    <w:p w:rsidR="004E08C2" w:rsidRPr="00103991" w:rsidRDefault="004E08C2" w:rsidP="004E08C2">
      <w:pPr>
        <w:pStyle w:val="aa"/>
        <w:spacing w:line="276" w:lineRule="auto"/>
        <w:rPr>
          <w:sz w:val="28"/>
          <w:szCs w:val="28"/>
        </w:rPr>
      </w:pPr>
      <w:r w:rsidRPr="00103991">
        <w:rPr>
          <w:sz w:val="28"/>
          <w:szCs w:val="28"/>
        </w:rPr>
        <w:t xml:space="preserve">Юридический адрес: 160024, г. Вологда, ул. Фрязиновская, д.33 - 13 </w:t>
      </w:r>
    </w:p>
    <w:p w:rsidR="004E08C2" w:rsidRPr="00103991" w:rsidRDefault="004E08C2" w:rsidP="004E08C2">
      <w:pPr>
        <w:pStyle w:val="aa"/>
        <w:spacing w:line="276" w:lineRule="auto"/>
        <w:rPr>
          <w:sz w:val="28"/>
          <w:szCs w:val="28"/>
        </w:rPr>
      </w:pPr>
      <w:r w:rsidRPr="00103991">
        <w:rPr>
          <w:sz w:val="28"/>
          <w:szCs w:val="28"/>
        </w:rPr>
        <w:t>Фактический адрес: 160024, г. Вологда, ул. Фрязиновская, д.33 -13</w:t>
      </w:r>
    </w:p>
    <w:p w:rsidR="004E08C2" w:rsidRPr="00103991" w:rsidRDefault="004E08C2" w:rsidP="004E08C2">
      <w:pPr>
        <w:pStyle w:val="aa"/>
        <w:rPr>
          <w:sz w:val="28"/>
          <w:szCs w:val="28"/>
        </w:rPr>
      </w:pPr>
    </w:p>
    <w:p w:rsidR="004E08C2" w:rsidRPr="00103991" w:rsidRDefault="004E08C2" w:rsidP="004E08C2">
      <w:pPr>
        <w:pStyle w:val="aa"/>
        <w:rPr>
          <w:sz w:val="28"/>
          <w:szCs w:val="28"/>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pStyle w:val="a6"/>
        <w:rPr>
          <w:noProof/>
          <w:sz w:val="24"/>
        </w:rPr>
      </w:pPr>
    </w:p>
    <w:p w:rsidR="004E08C2" w:rsidRDefault="004E08C2" w:rsidP="004E08C2">
      <w:pPr>
        <w:pStyle w:val="a6"/>
        <w:rPr>
          <w:noProof/>
          <w:sz w:val="24"/>
        </w:rPr>
      </w:pPr>
    </w:p>
    <w:sdt>
      <w:sdtPr>
        <w:id w:val="-1101795938"/>
        <w:docPartObj>
          <w:docPartGallery w:val="Table of Contents"/>
          <w:docPartUnique/>
        </w:docPartObj>
      </w:sdtPr>
      <w:sdtEndPr>
        <w:rPr>
          <w:b/>
          <w:bCs/>
        </w:rPr>
      </w:sdtEndPr>
      <w:sdtContent>
        <w:p w:rsidR="00C00ECC" w:rsidRPr="00C00ECC" w:rsidRDefault="00C00ECC" w:rsidP="00C00ECC">
          <w:pPr>
            <w:pStyle w:val="aa"/>
          </w:pPr>
          <w:r w:rsidRPr="00C00ECC">
            <w:t>Оглавление</w:t>
          </w:r>
        </w:p>
        <w:p w:rsidR="00C00ECC" w:rsidRPr="00C00ECC" w:rsidRDefault="00867527" w:rsidP="00C00ECC">
          <w:pPr>
            <w:pStyle w:val="aa"/>
          </w:pPr>
          <w:r w:rsidRPr="00C00ECC">
            <w:fldChar w:fldCharType="begin"/>
          </w:r>
          <w:r w:rsidR="00C00ECC" w:rsidRPr="00C00ECC">
            <w:instrText xml:space="preserve"> TOC \o "1-3" \h \z \u </w:instrText>
          </w:r>
          <w:r w:rsidRPr="00C00ECC">
            <w:fldChar w:fldCharType="separate"/>
          </w:r>
          <w:hyperlink w:anchor="_Toc454282269" w:history="1">
            <w:r w:rsidR="00C00ECC" w:rsidRPr="00C00ECC">
              <w:rPr>
                <w:rStyle w:val="afff0"/>
              </w:rPr>
              <w:t>1.</w:t>
            </w:r>
            <w:r w:rsidR="00C00ECC" w:rsidRPr="00C00ECC">
              <w:rPr>
                <w:rStyle w:val="afff0"/>
              </w:rPr>
              <w:tab/>
              <w:t>Введение</w:t>
            </w:r>
            <w:r w:rsidR="00C00ECC" w:rsidRPr="00C00ECC">
              <w:rPr>
                <w:rStyle w:val="afff0"/>
                <w:webHidden/>
              </w:rPr>
              <w:tab/>
            </w:r>
            <w:r w:rsidRPr="00C00ECC">
              <w:rPr>
                <w:rStyle w:val="afff0"/>
                <w:webHidden/>
              </w:rPr>
              <w:fldChar w:fldCharType="begin"/>
            </w:r>
            <w:r w:rsidR="00C00ECC" w:rsidRPr="00C00ECC">
              <w:rPr>
                <w:rStyle w:val="afff0"/>
                <w:webHidden/>
              </w:rPr>
              <w:instrText xml:space="preserve"> PAGEREF _Toc454282269 \h </w:instrText>
            </w:r>
            <w:r w:rsidRPr="00C00ECC">
              <w:rPr>
                <w:rStyle w:val="afff0"/>
                <w:webHidden/>
              </w:rPr>
            </w:r>
            <w:r w:rsidRPr="00C00ECC">
              <w:rPr>
                <w:rStyle w:val="afff0"/>
                <w:webHidden/>
              </w:rPr>
              <w:fldChar w:fldCharType="separate"/>
            </w:r>
            <w:r w:rsidR="004E1FDF">
              <w:rPr>
                <w:rStyle w:val="afff0"/>
                <w:webHidden/>
              </w:rPr>
              <w:t>4</w:t>
            </w:r>
            <w:r w:rsidRPr="00C00ECC">
              <w:rPr>
                <w:rStyle w:val="afff0"/>
                <w:webHidden/>
              </w:rPr>
              <w:fldChar w:fldCharType="end"/>
            </w:r>
          </w:hyperlink>
        </w:p>
        <w:p w:rsidR="00C00ECC" w:rsidRPr="00C00ECC" w:rsidRDefault="000833B3" w:rsidP="00C00ECC">
          <w:pPr>
            <w:pStyle w:val="aa"/>
          </w:pPr>
          <w:hyperlink w:anchor="_Toc454282270" w:history="1">
            <w:r w:rsidR="00C00ECC" w:rsidRPr="00C00ECC">
              <w:rPr>
                <w:rStyle w:val="afff0"/>
              </w:rPr>
              <w:t>2.</w:t>
            </w:r>
            <w:r w:rsidR="00C00ECC" w:rsidRPr="00C00ECC">
              <w:rPr>
                <w:rStyle w:val="afff0"/>
              </w:rPr>
              <w:tab/>
              <w:t>Правила и область применения расчетных показателей, содержащихся в основной части местных нормативов</w:t>
            </w:r>
            <w:r w:rsidR="00C00ECC" w:rsidRPr="00C00ECC">
              <w:rPr>
                <w:rStyle w:val="afff0"/>
                <w:webHidden/>
              </w:rPr>
              <w:tab/>
            </w:r>
            <w:r w:rsidR="00867527" w:rsidRPr="00C00ECC">
              <w:rPr>
                <w:rStyle w:val="afff0"/>
                <w:webHidden/>
              </w:rPr>
              <w:fldChar w:fldCharType="begin"/>
            </w:r>
            <w:r w:rsidR="00C00ECC" w:rsidRPr="00C00ECC">
              <w:rPr>
                <w:rStyle w:val="afff0"/>
                <w:webHidden/>
              </w:rPr>
              <w:instrText xml:space="preserve"> PAGEREF _Toc454282270 \h </w:instrText>
            </w:r>
            <w:r w:rsidR="00867527" w:rsidRPr="00C00ECC">
              <w:rPr>
                <w:rStyle w:val="afff0"/>
                <w:webHidden/>
              </w:rPr>
            </w:r>
            <w:r w:rsidR="00867527" w:rsidRPr="00C00ECC">
              <w:rPr>
                <w:rStyle w:val="afff0"/>
                <w:webHidden/>
              </w:rPr>
              <w:fldChar w:fldCharType="separate"/>
            </w:r>
            <w:r w:rsidR="004E1FDF">
              <w:rPr>
                <w:rStyle w:val="afff0"/>
                <w:webHidden/>
              </w:rPr>
              <w:t>5</w:t>
            </w:r>
            <w:r w:rsidR="00867527" w:rsidRPr="00C00ECC">
              <w:rPr>
                <w:rStyle w:val="afff0"/>
                <w:webHidden/>
              </w:rPr>
              <w:fldChar w:fldCharType="end"/>
            </w:r>
          </w:hyperlink>
        </w:p>
        <w:p w:rsidR="00C00ECC" w:rsidRPr="00C00ECC" w:rsidRDefault="000833B3" w:rsidP="00C00ECC">
          <w:pPr>
            <w:pStyle w:val="aa"/>
          </w:pPr>
          <w:hyperlink w:anchor="_Toc454282271" w:history="1">
            <w:r w:rsidR="00C00ECC" w:rsidRPr="00C00ECC">
              <w:rPr>
                <w:rStyle w:val="afff0"/>
              </w:rPr>
              <w:t>2.1.</w:t>
            </w:r>
            <w:r w:rsidR="00C00ECC" w:rsidRPr="00C00ECC">
              <w:rPr>
                <w:rStyle w:val="afff0"/>
              </w:rPr>
              <w:tab/>
              <w:t>Область применения расчетных показателей, содержащихся в основной части местных нормативов градостроительного проектирования</w:t>
            </w:r>
            <w:r w:rsidR="00C00ECC" w:rsidRPr="00C00ECC">
              <w:rPr>
                <w:rStyle w:val="afff0"/>
                <w:webHidden/>
              </w:rPr>
              <w:tab/>
            </w:r>
            <w:r w:rsidR="00867527" w:rsidRPr="00C00ECC">
              <w:rPr>
                <w:rStyle w:val="afff0"/>
                <w:webHidden/>
              </w:rPr>
              <w:fldChar w:fldCharType="begin"/>
            </w:r>
            <w:r w:rsidR="00C00ECC" w:rsidRPr="00C00ECC">
              <w:rPr>
                <w:rStyle w:val="afff0"/>
                <w:webHidden/>
              </w:rPr>
              <w:instrText xml:space="preserve"> PAGEREF _Toc454282271 \h </w:instrText>
            </w:r>
            <w:r w:rsidR="00867527" w:rsidRPr="00C00ECC">
              <w:rPr>
                <w:rStyle w:val="afff0"/>
                <w:webHidden/>
              </w:rPr>
            </w:r>
            <w:r w:rsidR="00867527" w:rsidRPr="00C00ECC">
              <w:rPr>
                <w:rStyle w:val="afff0"/>
                <w:webHidden/>
              </w:rPr>
              <w:fldChar w:fldCharType="separate"/>
            </w:r>
            <w:r w:rsidR="004E1FDF">
              <w:rPr>
                <w:rStyle w:val="afff0"/>
                <w:webHidden/>
              </w:rPr>
              <w:t>5</w:t>
            </w:r>
            <w:r w:rsidR="00867527" w:rsidRPr="00C00ECC">
              <w:rPr>
                <w:rStyle w:val="afff0"/>
                <w:webHidden/>
              </w:rPr>
              <w:fldChar w:fldCharType="end"/>
            </w:r>
          </w:hyperlink>
        </w:p>
        <w:p w:rsidR="00C00ECC" w:rsidRPr="00C00ECC" w:rsidRDefault="000833B3" w:rsidP="00C00ECC">
          <w:pPr>
            <w:pStyle w:val="aa"/>
          </w:pPr>
          <w:hyperlink w:anchor="_Toc454282272" w:history="1">
            <w:r w:rsidR="00C00ECC" w:rsidRPr="00C00ECC">
              <w:rPr>
                <w:rStyle w:val="afff0"/>
              </w:rPr>
              <w:t>2.2.</w:t>
            </w:r>
            <w:r w:rsidR="00C00ECC" w:rsidRPr="00C00ECC">
              <w:rPr>
                <w:rStyle w:val="afff0"/>
              </w:rPr>
              <w:tab/>
              <w:t>Правила применения расчетных показателей, содержащихся в основной части местных нормативов градостроительного проектирования</w:t>
            </w:r>
            <w:r w:rsidR="00C00ECC" w:rsidRPr="00C00ECC">
              <w:rPr>
                <w:rStyle w:val="afff0"/>
                <w:webHidden/>
              </w:rPr>
              <w:tab/>
            </w:r>
            <w:r w:rsidR="00867527" w:rsidRPr="00C00ECC">
              <w:rPr>
                <w:rStyle w:val="afff0"/>
                <w:webHidden/>
              </w:rPr>
              <w:fldChar w:fldCharType="begin"/>
            </w:r>
            <w:r w:rsidR="00C00ECC" w:rsidRPr="00C00ECC">
              <w:rPr>
                <w:rStyle w:val="afff0"/>
                <w:webHidden/>
              </w:rPr>
              <w:instrText xml:space="preserve"> PAGEREF _Toc454282272 \h </w:instrText>
            </w:r>
            <w:r w:rsidR="00867527" w:rsidRPr="00C00ECC">
              <w:rPr>
                <w:rStyle w:val="afff0"/>
                <w:webHidden/>
              </w:rPr>
            </w:r>
            <w:r w:rsidR="00867527" w:rsidRPr="00C00ECC">
              <w:rPr>
                <w:rStyle w:val="afff0"/>
                <w:webHidden/>
              </w:rPr>
              <w:fldChar w:fldCharType="separate"/>
            </w:r>
            <w:r w:rsidR="004E1FDF">
              <w:rPr>
                <w:rStyle w:val="afff0"/>
                <w:webHidden/>
              </w:rPr>
              <w:t>7</w:t>
            </w:r>
            <w:r w:rsidR="00867527" w:rsidRPr="00C00ECC">
              <w:rPr>
                <w:rStyle w:val="afff0"/>
                <w:webHidden/>
              </w:rPr>
              <w:fldChar w:fldCharType="end"/>
            </w:r>
          </w:hyperlink>
        </w:p>
        <w:p w:rsidR="00C00ECC" w:rsidRDefault="00867527" w:rsidP="00C00ECC">
          <w:pPr>
            <w:pStyle w:val="aa"/>
          </w:pPr>
          <w:r w:rsidRPr="00C00ECC">
            <w:fldChar w:fldCharType="end"/>
          </w:r>
        </w:p>
      </w:sdtContent>
    </w:sdt>
    <w:p w:rsidR="00C00ECC" w:rsidRDefault="00C00ECC" w:rsidP="00C00ECC">
      <w:pPr>
        <w:pStyle w:val="a6"/>
        <w:rPr>
          <w:rFonts w:eastAsiaTheme="majorEastAsia"/>
        </w:rPr>
      </w:pPr>
      <w:r>
        <w:br w:type="page"/>
      </w:r>
    </w:p>
    <w:p w:rsidR="00947D1C" w:rsidRPr="00947D1C" w:rsidRDefault="00947D1C" w:rsidP="00947D1C">
      <w:pPr>
        <w:pStyle w:val="10"/>
      </w:pPr>
      <w:bookmarkStart w:id="1" w:name="_Toc454282269"/>
      <w:r w:rsidRPr="00947D1C">
        <w:lastRenderedPageBreak/>
        <w:t>Введение</w:t>
      </w:r>
      <w:bookmarkEnd w:id="1"/>
    </w:p>
    <w:p w:rsidR="00947D1C" w:rsidRPr="00947D1C" w:rsidRDefault="00947D1C" w:rsidP="00947D1C">
      <w:pPr>
        <w:pStyle w:val="a6"/>
      </w:pPr>
      <w:r w:rsidRPr="00947D1C">
        <w:t xml:space="preserve">Подготовка местных нормативов градостроительного проектирования территории муниципального образования </w:t>
      </w:r>
      <w:r>
        <w:t>сельское</w:t>
      </w:r>
      <w:r w:rsidRPr="00947D1C">
        <w:t xml:space="preserve"> поселение </w:t>
      </w:r>
      <w:r w:rsidR="007E3A68">
        <w:t>Междуречье</w:t>
      </w:r>
      <w:r w:rsidRPr="00947D1C">
        <w:t xml:space="preserve"> Кольского района Мурманской области (далее – также местные нормативы) осуществлялась с учетом:</w:t>
      </w:r>
    </w:p>
    <w:p w:rsidR="00947D1C" w:rsidRPr="00947D1C" w:rsidRDefault="00947D1C" w:rsidP="00947D1C">
      <w:pPr>
        <w:pStyle w:val="a0"/>
      </w:pPr>
      <w:r w:rsidRPr="00947D1C">
        <w:t>Социально-демографического состава и плотности населения на территории муниципального образования;</w:t>
      </w:r>
    </w:p>
    <w:p w:rsidR="00947D1C" w:rsidRPr="00947D1C" w:rsidRDefault="00947D1C" w:rsidP="00947D1C">
      <w:pPr>
        <w:pStyle w:val="a0"/>
      </w:pPr>
      <w:r w:rsidRPr="00947D1C">
        <w:t>Планов и программ комплексного социально-экономического развития муниципального образования;</w:t>
      </w:r>
    </w:p>
    <w:p w:rsidR="00947D1C" w:rsidRPr="00947D1C" w:rsidRDefault="00947D1C" w:rsidP="00947D1C">
      <w:pPr>
        <w:pStyle w:val="a0"/>
      </w:pPr>
      <w:r w:rsidRPr="00947D1C">
        <w:t>Предложений органов местного самоуправления и заинтересованных лиц.</w:t>
      </w:r>
    </w:p>
    <w:p w:rsidR="00947D1C" w:rsidRPr="00947D1C" w:rsidRDefault="00947D1C" w:rsidP="00947D1C">
      <w:pPr>
        <w:pStyle w:val="a6"/>
      </w:pPr>
      <w:r w:rsidRPr="00947D1C">
        <w:t>Местные нормативы и внесенные изменения в них утверждаются представительным органом местного самоуправления.</w:t>
      </w:r>
    </w:p>
    <w:p w:rsidR="00947D1C" w:rsidRPr="00947D1C" w:rsidRDefault="00947D1C" w:rsidP="00947D1C">
      <w:pPr>
        <w:pStyle w:val="a6"/>
      </w:pPr>
      <w:r w:rsidRPr="00947D1C">
        <w:t>Проект местных нормативов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B5276" w:rsidRDefault="00947D1C" w:rsidP="00947D1C">
      <w:pPr>
        <w:pStyle w:val="a6"/>
      </w:pPr>
      <w:r w:rsidRPr="00947D1C">
        <w:t>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46469" w:rsidRPr="00146469" w:rsidRDefault="00146469" w:rsidP="00146469">
      <w:pPr>
        <w:pStyle w:val="10"/>
      </w:pPr>
      <w:bookmarkStart w:id="2" w:name="_Toc451341684"/>
      <w:bookmarkStart w:id="3" w:name="_Toc454282270"/>
      <w:r w:rsidRPr="00146469">
        <w:lastRenderedPageBreak/>
        <w:t>Правила и область применения расчетных показателей, содержащихся в основной части местных нормативов</w:t>
      </w:r>
      <w:bookmarkEnd w:id="2"/>
      <w:bookmarkEnd w:id="3"/>
    </w:p>
    <w:p w:rsidR="00146469" w:rsidRPr="00146469" w:rsidRDefault="00146469" w:rsidP="00146469">
      <w:pPr>
        <w:pStyle w:val="11"/>
      </w:pPr>
      <w:bookmarkStart w:id="4" w:name="_Toc451341685"/>
      <w:bookmarkStart w:id="5" w:name="_Toc454282271"/>
      <w:r w:rsidRPr="00146469">
        <w:t>Область применения расчетных показателей, содержащихся в основной части местных нормативов градостроительного проектирования</w:t>
      </w:r>
      <w:bookmarkEnd w:id="4"/>
      <w:bookmarkEnd w:id="5"/>
    </w:p>
    <w:p w:rsidR="00146469" w:rsidRPr="009D172D" w:rsidRDefault="00146469" w:rsidP="00146469">
      <w:pPr>
        <w:pStyle w:val="a6"/>
      </w:pPr>
      <w:r w:rsidRPr="009D172D">
        <w:t>Местные нормативы содержат расчетные показатели градостроительного развития территории, которые обеспечивают максимально благоприятные и безопасные условия жизнедеятельности человека.</w:t>
      </w:r>
    </w:p>
    <w:p w:rsidR="00146469" w:rsidRPr="009D172D" w:rsidRDefault="00146469" w:rsidP="00146469">
      <w:pPr>
        <w:pStyle w:val="a6"/>
      </w:pPr>
      <w:r w:rsidRPr="009D172D">
        <w:t>Действие местных нормативов распространяется на территорию муниципального образования в границах, утвержденных Законом Мурманской области от 29 декабря 2004 г. № 582-01-ЗМО "Об утверждении границ муниципальных образований в Мурманской области".</w:t>
      </w:r>
    </w:p>
    <w:p w:rsidR="00146469" w:rsidRPr="001A4CE5" w:rsidRDefault="00146469" w:rsidP="00146469">
      <w:pPr>
        <w:pStyle w:val="a6"/>
      </w:pPr>
      <w:r w:rsidRPr="009D172D">
        <w:t xml:space="preserve">Расчетные показатели, установленные в местных нормативах, применяются при подготовке генерального плана, правил землепользования и застройки, документации по планировке территорий муниципального образования </w:t>
      </w:r>
      <w:r>
        <w:t xml:space="preserve">сельское </w:t>
      </w:r>
      <w:r w:rsidRPr="009D172D">
        <w:t>поселение</w:t>
      </w:r>
      <w:r>
        <w:t xml:space="preserve"> </w:t>
      </w:r>
      <w:r w:rsidR="007E3A68">
        <w:t>Междуречье</w:t>
      </w:r>
      <w:r>
        <w:t>.</w:t>
      </w:r>
    </w:p>
    <w:p w:rsidR="00146469" w:rsidRPr="009D172D" w:rsidRDefault="00146469" w:rsidP="00146469">
      <w:pPr>
        <w:pStyle w:val="a6"/>
      </w:pPr>
      <w:r w:rsidRPr="009D172D">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146469" w:rsidRPr="009D172D" w:rsidRDefault="00146469" w:rsidP="00146469">
      <w:pPr>
        <w:pStyle w:val="a6"/>
      </w:pPr>
      <w:proofErr w:type="gramStart"/>
      <w:r w:rsidRPr="009D172D">
        <w:t>Расчетные показатели минимально допустимого уровня обеспеченности объектами местного зна</w:t>
      </w:r>
      <w:r>
        <w:t xml:space="preserve">чения населения муниципального </w:t>
      </w:r>
      <w:r w:rsidRPr="009D172D">
        <w:t>образования, установленные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объектами местного значения, установленных региональными нормативами градостроительного проектирования Мурманской области.</w:t>
      </w:r>
      <w:proofErr w:type="gramEnd"/>
    </w:p>
    <w:p w:rsidR="00146469" w:rsidRPr="009D172D" w:rsidRDefault="00146469" w:rsidP="00146469">
      <w:pPr>
        <w:pStyle w:val="a6"/>
      </w:pPr>
      <w:proofErr w:type="gramStart"/>
      <w:r w:rsidRPr="009D172D">
        <w:t xml:space="preserve">Если, в случае внесения изменений в региональные нормативы градостроительного проектирования Мурманской области,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w:t>
      </w:r>
      <w:r w:rsidRPr="009D172D">
        <w:lastRenderedPageBreak/>
        <w:t xml:space="preserve">допустимого уровня обеспеченности объектами местного значения муниципального образования, установленных местными нормативами градостроительного </w:t>
      </w:r>
      <w:r>
        <w:t xml:space="preserve">проектирования, то применяются </w:t>
      </w:r>
      <w:r w:rsidRPr="009D172D">
        <w:t>расчетные показатели региональных нормативов градостроительного проектирования Мурманской области, а также показатели нормативных правовых актов Российской Федерации.</w:t>
      </w:r>
      <w:proofErr w:type="gramEnd"/>
    </w:p>
    <w:p w:rsidR="00146469" w:rsidRPr="009D172D" w:rsidRDefault="00146469" w:rsidP="00146469">
      <w:pPr>
        <w:pStyle w:val="a6"/>
      </w:pPr>
      <w:proofErr w:type="gramStart"/>
      <w:r w:rsidRPr="009D172D">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Мурманской области.</w:t>
      </w:r>
      <w:proofErr w:type="gramEnd"/>
    </w:p>
    <w:p w:rsidR="00146469" w:rsidRDefault="00146469" w:rsidP="00146469">
      <w:pPr>
        <w:pStyle w:val="a6"/>
      </w:pPr>
      <w:proofErr w:type="gramStart"/>
      <w:r w:rsidRPr="009D172D">
        <w:t>Если, в случае внесения изменений в региональные нормативы градостроительного проектирования Мурманской области, предельные значения расчетных показат</w:t>
      </w:r>
      <w:r>
        <w:t xml:space="preserve">елей максимально допустимого уровня территориальной доступности объектов местного </w:t>
      </w:r>
      <w:r w:rsidRPr="009D172D">
        <w:t>значения для населения муниципального образования, станут ниже расчетных показателей максимально допустимого уровня территориальной доступности объектов местного значения,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Мурманской области, а также показатели нормативных правовых</w:t>
      </w:r>
      <w:proofErr w:type="gramEnd"/>
      <w:r w:rsidRPr="009D172D">
        <w:t xml:space="preserve"> актов Российской Федерации.</w:t>
      </w:r>
    </w:p>
    <w:p w:rsidR="00146469" w:rsidRDefault="00146469" w:rsidP="00146469">
      <w:pPr>
        <w:pStyle w:val="a6"/>
      </w:pPr>
      <w:r>
        <w:br w:type="page"/>
      </w:r>
    </w:p>
    <w:p w:rsidR="007605C3" w:rsidRPr="007605C3" w:rsidRDefault="007605C3" w:rsidP="007605C3">
      <w:pPr>
        <w:pStyle w:val="11"/>
      </w:pPr>
      <w:bookmarkStart w:id="6" w:name="_Toc451341686"/>
      <w:bookmarkStart w:id="7" w:name="_Toc454282272"/>
      <w:r w:rsidRPr="007605C3">
        <w:lastRenderedPageBreak/>
        <w:t>Правила применения расчетных показателей, содержащихся в основной части местных нормативов градостроительного проектирования</w:t>
      </w:r>
      <w:bookmarkEnd w:id="6"/>
      <w:bookmarkEnd w:id="7"/>
    </w:p>
    <w:p w:rsidR="007605C3" w:rsidRPr="007605C3" w:rsidRDefault="007605C3" w:rsidP="007605C3">
      <w:pPr>
        <w:pStyle w:val="1110"/>
      </w:pPr>
      <w:r w:rsidRPr="007605C3">
        <w:t>Перечень нормируемых показателей, применяемых при разработке градостроительной документации</w:t>
      </w:r>
    </w:p>
    <w:tbl>
      <w:tblPr>
        <w:tblW w:w="95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6"/>
        <w:gridCol w:w="5024"/>
        <w:gridCol w:w="1702"/>
        <w:gridCol w:w="586"/>
        <w:gridCol w:w="715"/>
        <w:gridCol w:w="660"/>
      </w:tblGrid>
      <w:tr w:rsidR="007605C3" w:rsidRPr="007605C3" w:rsidTr="00C00ECC">
        <w:trPr>
          <w:trHeight w:hRule="exact" w:val="598"/>
          <w:tblHeader/>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 </w:t>
            </w:r>
            <w:proofErr w:type="gramStart"/>
            <w:r w:rsidRPr="007605C3">
              <w:rPr>
                <w:rFonts w:eastAsiaTheme="minorHAnsi" w:cs="Times New Roman"/>
                <w:iCs/>
                <w:sz w:val="20"/>
                <w:szCs w:val="20"/>
                <w:lang w:eastAsia="ru-RU"/>
              </w:rPr>
              <w:t>п</w:t>
            </w:r>
            <w:proofErr w:type="gramEnd"/>
            <w:r w:rsidRPr="007605C3">
              <w:rPr>
                <w:rFonts w:eastAsiaTheme="minorHAnsi" w:cs="Times New Roman"/>
                <w:iCs/>
                <w:sz w:val="20"/>
                <w:szCs w:val="20"/>
                <w:lang w:eastAsia="ru-RU"/>
              </w:rPr>
              <w:t>/п</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Наименование нормируемого показателя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Единицы измерения</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ГП</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ППТ</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ПЗЗ</w:t>
            </w:r>
          </w:p>
        </w:tc>
      </w:tr>
      <w:tr w:rsidR="007605C3" w:rsidRPr="007605C3" w:rsidTr="00C00ECC">
        <w:trPr>
          <w:trHeight w:hRule="exact" w:val="35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Пространственно-планировочная организация</w:t>
            </w:r>
          </w:p>
        </w:tc>
      </w:tr>
      <w:tr w:rsidR="007605C3" w:rsidRPr="007605C3" w:rsidTr="00C00ECC">
        <w:trPr>
          <w:trHeight w:hRule="exact" w:val="41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1.1</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Общая организация территории</w:t>
            </w:r>
          </w:p>
        </w:tc>
      </w:tr>
      <w:tr w:rsidR="007605C3" w:rsidRPr="007605C3" w:rsidTr="00C00ECC">
        <w:trPr>
          <w:trHeight w:hRule="exact" w:val="576"/>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площади и распределения функциональных зон с отображением параметров планируемого развития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га</w:t>
            </w:r>
            <w:proofErr w:type="gramEnd"/>
            <w:r w:rsidRPr="007605C3">
              <w:rPr>
                <w:rFonts w:eastAsiaTheme="minorHAnsi" w:cs="Times New Roman"/>
                <w:iCs/>
                <w:sz w:val="20"/>
                <w:szCs w:val="20"/>
                <w:lang w:eastAsia="ru-RU"/>
              </w:rPr>
              <w:t>,</w:t>
            </w: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площади и распределения территорий общего пользования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га</w:t>
            </w:r>
            <w:proofErr w:type="gramEnd"/>
            <w:r w:rsidRPr="007605C3">
              <w:rPr>
                <w:rFonts w:eastAsiaTheme="minorHAnsi" w:cs="Times New Roman"/>
                <w:iCs/>
                <w:sz w:val="20"/>
                <w:szCs w:val="20"/>
                <w:lang w:eastAsia="ru-RU"/>
              </w:rPr>
              <w:t>,</w:t>
            </w: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81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1.1.3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84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1.1.4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отступа от красных линий в целях определения места допустимого размещения зданий, строений, сооружений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1.2</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Жилые зоны</w:t>
            </w: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1.2.1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определения потребности в селитебной территории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га</w:t>
            </w:r>
            <w:proofErr w:type="gramEnd"/>
            <w:r w:rsidRPr="007605C3">
              <w:rPr>
                <w:rFonts w:eastAsiaTheme="minorHAnsi" w:cs="Times New Roman"/>
                <w:iCs/>
                <w:sz w:val="20"/>
                <w:szCs w:val="20"/>
                <w:lang w:eastAsia="ru-RU"/>
              </w:rPr>
              <w:t>/1000 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1.2.2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плотности населения территорий жилого назначения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чел./</w:t>
            </w:r>
            <w:proofErr w:type="gramStart"/>
            <w:r w:rsidRPr="007605C3">
              <w:rPr>
                <w:rFonts w:eastAsiaTheme="minorHAnsi" w:cs="Times New Roman"/>
                <w:iCs/>
                <w:sz w:val="20"/>
                <w:szCs w:val="20"/>
                <w:lang w:eastAsia="ru-RU"/>
              </w:rPr>
              <w:t>га</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1.2.3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распределения жилых зон по типам и этажности жилой застройки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этажность</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1.2.4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площадками общего пользования различного назначения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r w:rsidRPr="007605C3">
              <w:rPr>
                <w:rFonts w:eastAsiaTheme="minorHAnsi" w:cs="Times New Roman"/>
                <w:iCs/>
                <w:sz w:val="20"/>
                <w:szCs w:val="20"/>
                <w:lang w:eastAsia="ru-RU"/>
              </w:rPr>
              <w:t>/чел.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12"/>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1.2.5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расстояний между зданиями, строениями и сооружениями различных типов при различных планировочных условиях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82"/>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1.2.6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площади элементов планировочной структуры жилых зон</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3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1.2.7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интенсивности использования жилых зон</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коэффициент</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4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1.2.8</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Нормативы размера придомовых земельных участков, в </w:t>
            </w:r>
            <w:proofErr w:type="spellStart"/>
            <w:r w:rsidRPr="007605C3">
              <w:rPr>
                <w:rFonts w:eastAsiaTheme="minorHAnsi" w:cs="Times New Roman"/>
                <w:iCs/>
                <w:sz w:val="20"/>
                <w:szCs w:val="20"/>
                <w:lang w:eastAsia="ru-RU"/>
              </w:rPr>
              <w:t>т.ч</w:t>
            </w:r>
            <w:proofErr w:type="spellEnd"/>
            <w:r w:rsidRPr="007605C3">
              <w:rPr>
                <w:rFonts w:eastAsiaTheme="minorHAnsi" w:cs="Times New Roman"/>
                <w:iCs/>
                <w:sz w:val="20"/>
                <w:szCs w:val="20"/>
                <w:lang w:eastAsia="ru-RU"/>
              </w:rPr>
              <w:t>. при многоквартирных домах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7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1.2.9</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расстояний между зданиями, строениями и сооружениями различных типов при различных планировочных условиях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1.2.10</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размера придомовых земельных участков при многоквартирных домах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9"/>
        </w:trPr>
        <w:tc>
          <w:tcPr>
            <w:tcW w:w="886"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1.3</w:t>
            </w:r>
          </w:p>
        </w:tc>
        <w:tc>
          <w:tcPr>
            <w:tcW w:w="8687" w:type="dxa"/>
            <w:gridSpan w:val="5"/>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Зоны общественно-делового назначения</w:t>
            </w:r>
          </w:p>
        </w:tc>
      </w:tr>
      <w:tr w:rsidR="007605C3" w:rsidRPr="007605C3" w:rsidTr="00C00ECC">
        <w:trPr>
          <w:trHeight w:hRule="exact" w:val="54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1.3.1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показатели интенсивности использования общественно-деловых зон</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тыс. </w:t>
            </w: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r w:rsidRPr="007605C3">
              <w:rPr>
                <w:rFonts w:eastAsiaTheme="minorHAnsi" w:cs="Times New Roman"/>
                <w:iCs/>
                <w:sz w:val="20"/>
                <w:szCs w:val="20"/>
                <w:lang w:eastAsia="ru-RU"/>
              </w:rPr>
              <w:t xml:space="preserve"> общ. пл./га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8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1.3.2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показатели плотности застройки общественно – делового назначения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r w:rsidRPr="007605C3">
              <w:rPr>
                <w:rFonts w:eastAsiaTheme="minorHAnsi" w:cs="Times New Roman"/>
                <w:iCs/>
                <w:sz w:val="20"/>
                <w:szCs w:val="20"/>
                <w:lang w:eastAsia="ru-RU"/>
              </w:rPr>
              <w:t>/чел.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3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w:t>
            </w:r>
          </w:p>
        </w:tc>
        <w:tc>
          <w:tcPr>
            <w:tcW w:w="8687" w:type="dxa"/>
            <w:gridSpan w:val="5"/>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Социальное и коммунально-бытовое назначение</w:t>
            </w:r>
          </w:p>
        </w:tc>
      </w:tr>
      <w:tr w:rsidR="007605C3" w:rsidRPr="007605C3" w:rsidTr="00C00ECC">
        <w:trPr>
          <w:trHeight w:hRule="exact" w:val="1136"/>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а также организации отдыха детей в каникулярное время</w:t>
            </w:r>
          </w:p>
        </w:tc>
      </w:tr>
      <w:tr w:rsidR="007605C3" w:rsidRPr="007605C3" w:rsidTr="00C00ECC">
        <w:trPr>
          <w:trHeight w:hRule="exact" w:val="88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общеобразовательными организациями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охвата детей от 6,5</w:t>
            </w: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до 18 лет</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общеобразовательных организаций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r w:rsidRPr="007605C3">
              <w:rPr>
                <w:rFonts w:eastAsiaTheme="minorHAnsi" w:cs="Times New Roman"/>
                <w:iCs/>
                <w:sz w:val="20"/>
                <w:szCs w:val="20"/>
                <w:lang w:eastAsia="ru-RU"/>
              </w:rPr>
              <w:t xml:space="preserve"> на 1 учащегося</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Доступность общеобразовательных организаций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минут/</w:t>
            </w:r>
            <w:proofErr w:type="gramStart"/>
            <w:r w:rsidRPr="007605C3">
              <w:rPr>
                <w:rFonts w:eastAsiaTheme="minorHAnsi" w:cs="Times New Roman"/>
                <w:iCs/>
                <w:sz w:val="20"/>
                <w:szCs w:val="20"/>
                <w:lang w:eastAsia="ru-RU"/>
              </w:rPr>
              <w:t>м</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7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дошкольными образовательными организациями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охвата детей от 1,5</w:t>
            </w: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до 7 лет</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дошкольных образовательных организаций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r w:rsidRPr="007605C3">
              <w:rPr>
                <w:rFonts w:eastAsiaTheme="minorHAnsi" w:cs="Times New Roman"/>
                <w:iCs/>
                <w:sz w:val="20"/>
                <w:szCs w:val="20"/>
                <w:lang w:eastAsia="ru-RU"/>
              </w:rPr>
              <w:t xml:space="preserve"> на 1 место</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Доступность дошкольных образовательных организаций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минут/</w:t>
            </w:r>
            <w:proofErr w:type="gramStart"/>
            <w:r w:rsidRPr="007605C3">
              <w:rPr>
                <w:rFonts w:eastAsiaTheme="minorHAnsi" w:cs="Times New Roman"/>
                <w:iCs/>
                <w:sz w:val="20"/>
                <w:szCs w:val="20"/>
                <w:lang w:eastAsia="ru-RU"/>
              </w:rPr>
              <w:t>м</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7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Максимально допустимая вместимость дошкольных образовательных организаций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мест</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2.1.8</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межшкольными учебными комбинатами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мест на 1 тыс. 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2.1.9</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межшкольных учебных комбинатов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2.1.10</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организациями дополнительного образования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охвата школьников</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организаций дополнительного образования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детских оздоровительных лагерей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r w:rsidRPr="007605C3">
              <w:rPr>
                <w:rFonts w:eastAsiaTheme="minorHAnsi" w:cs="Times New Roman"/>
                <w:iCs/>
                <w:sz w:val="20"/>
                <w:szCs w:val="20"/>
                <w:lang w:eastAsia="ru-RU"/>
              </w:rPr>
              <w:t xml:space="preserve"> на 1 место</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1054"/>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2.2</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организации оказания первичной медик</w:t>
            </w:r>
            <w:proofErr w:type="gramStart"/>
            <w:r w:rsidRPr="007605C3">
              <w:rPr>
                <w:rFonts w:eastAsiaTheme="minorHAnsi" w:cs="Times New Roman"/>
                <w:iCs/>
                <w:sz w:val="20"/>
                <w:szCs w:val="20"/>
                <w:lang w:eastAsia="ru-RU"/>
              </w:rPr>
              <w:t>о-</w:t>
            </w:r>
            <w:proofErr w:type="gramEnd"/>
            <w:r w:rsidRPr="007605C3">
              <w:rPr>
                <w:rFonts w:eastAsiaTheme="minorHAnsi" w:cs="Times New Roman"/>
                <w:iCs/>
                <w:sz w:val="20"/>
                <w:szCs w:val="20"/>
                <w:lang w:eastAsia="ru-RU"/>
              </w:rPr>
              <w:t xml:space="preserve"> санитарной помощи в амбулаторно-поликлинических, стационарно- 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r>
      <w:tr w:rsidR="007605C3" w:rsidRPr="007605C3" w:rsidTr="00C00ECC">
        <w:trPr>
          <w:trHeight w:hRule="exact" w:val="5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2.2.1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Размер </w:t>
            </w:r>
            <w:r>
              <w:rPr>
                <w:rFonts w:eastAsiaTheme="minorHAnsi" w:cs="Times New Roman"/>
                <w:iCs/>
                <w:sz w:val="20"/>
                <w:szCs w:val="20"/>
                <w:lang w:eastAsia="ru-RU"/>
              </w:rPr>
              <w:t>земельного участка фельдшерско-</w:t>
            </w:r>
            <w:r w:rsidRPr="007605C3">
              <w:rPr>
                <w:rFonts w:eastAsiaTheme="minorHAnsi" w:cs="Times New Roman"/>
                <w:iCs/>
                <w:sz w:val="20"/>
                <w:szCs w:val="20"/>
                <w:lang w:eastAsia="ru-RU"/>
              </w:rPr>
              <w:t>акушерских пунктов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82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2.2.2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val="68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2.2.3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Доступность </w:t>
            </w:r>
            <w:proofErr w:type="gramStart"/>
            <w:r w:rsidRPr="007605C3">
              <w:rPr>
                <w:rFonts w:eastAsiaTheme="minorHAnsi" w:cs="Times New Roman"/>
                <w:iCs/>
                <w:sz w:val="20"/>
                <w:szCs w:val="20"/>
                <w:lang w:eastAsia="ru-RU"/>
              </w:rPr>
              <w:t>лечебно-профилактических</w:t>
            </w:r>
            <w:proofErr w:type="gramEnd"/>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медицинских организаций, оказывающих медицинскую помощь в амбулаторных условиях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минут/</w:t>
            </w:r>
            <w:proofErr w:type="gramStart"/>
            <w:r w:rsidRPr="007605C3">
              <w:rPr>
                <w:rFonts w:eastAsiaTheme="minorHAnsi" w:cs="Times New Roman"/>
                <w:iCs/>
                <w:sz w:val="20"/>
                <w:szCs w:val="20"/>
                <w:lang w:eastAsia="ru-RU"/>
              </w:rPr>
              <w:t>м</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986"/>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2.2.4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посещение в смену</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85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2.2.5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5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lastRenderedPageBreak/>
              <w:t>2.2.6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медицинских организаций скорой медицинской помощи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6"/>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2.2.7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родильных домов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2.2.8</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женских консультаций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2.2.9</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аптечных организаций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0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2.2.10</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Доступность аптечных организаций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минут/</w:t>
            </w:r>
            <w:proofErr w:type="gramStart"/>
            <w:r w:rsidRPr="007605C3">
              <w:rPr>
                <w:rFonts w:eastAsiaTheme="minorHAnsi" w:cs="Times New Roman"/>
                <w:iCs/>
                <w:sz w:val="20"/>
                <w:szCs w:val="20"/>
                <w:lang w:eastAsia="ru-RU"/>
              </w:rPr>
              <w:t>м</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услугами связи, общественного питания, торговли и бытового обслуживания</w:t>
            </w: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отделениями почтовой связи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объект</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4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отделений почтовой связи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5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2.3.3</w:t>
            </w:r>
          </w:p>
        </w:tc>
        <w:tc>
          <w:tcPr>
            <w:tcW w:w="5024"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Доступность отделений почтовой связи</w:t>
            </w:r>
          </w:p>
        </w:tc>
        <w:tc>
          <w:tcPr>
            <w:tcW w:w="1702"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минут/</w:t>
            </w:r>
            <w:proofErr w:type="gramStart"/>
            <w:r w:rsidRPr="007605C3">
              <w:rPr>
                <w:rFonts w:eastAsiaTheme="minorHAnsi" w:cs="Times New Roman"/>
                <w:iCs/>
                <w:sz w:val="20"/>
                <w:szCs w:val="20"/>
                <w:lang w:eastAsia="ru-RU"/>
              </w:rPr>
              <w:t>м</w:t>
            </w:r>
            <w:proofErr w:type="gramEnd"/>
          </w:p>
        </w:tc>
        <w:tc>
          <w:tcPr>
            <w:tcW w:w="586"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1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2.3.4</w:t>
            </w:r>
          </w:p>
        </w:tc>
        <w:tc>
          <w:tcPr>
            <w:tcW w:w="5024"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торговыми предприятиями</w:t>
            </w:r>
          </w:p>
        </w:tc>
        <w:tc>
          <w:tcPr>
            <w:tcW w:w="1702"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r w:rsidRPr="007605C3">
              <w:rPr>
                <w:rFonts w:eastAsiaTheme="minorHAnsi" w:cs="Times New Roman"/>
                <w:iCs/>
                <w:sz w:val="20"/>
                <w:szCs w:val="20"/>
                <w:lang w:eastAsia="ru-RU"/>
              </w:rPr>
              <w:t xml:space="preserve"> торговой площади на 1 тыс. человек</w:t>
            </w:r>
          </w:p>
        </w:tc>
        <w:tc>
          <w:tcPr>
            <w:tcW w:w="586"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3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торговых предприятий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r w:rsidRPr="007605C3">
              <w:rPr>
                <w:rFonts w:eastAsiaTheme="minorHAnsi" w:cs="Times New Roman"/>
                <w:iCs/>
                <w:sz w:val="20"/>
                <w:szCs w:val="20"/>
                <w:lang w:eastAsia="ru-RU"/>
              </w:rPr>
              <w:t xml:space="preserve"> на 1 кв. м торговой площади</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5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Доступность предприятий торговли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минут/</w:t>
            </w:r>
            <w:proofErr w:type="gramStart"/>
            <w:r w:rsidRPr="007605C3">
              <w:rPr>
                <w:rFonts w:eastAsiaTheme="minorHAnsi" w:cs="Times New Roman"/>
                <w:iCs/>
                <w:sz w:val="20"/>
                <w:szCs w:val="20"/>
                <w:lang w:eastAsia="ru-RU"/>
              </w:rPr>
              <w:t>м</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6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рынками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r w:rsidRPr="007605C3">
              <w:rPr>
                <w:rFonts w:eastAsiaTheme="minorHAnsi" w:cs="Times New Roman"/>
                <w:iCs/>
                <w:sz w:val="20"/>
                <w:szCs w:val="20"/>
                <w:lang w:eastAsia="ru-RU"/>
              </w:rPr>
              <w:t xml:space="preserve"> торговой площади на 1 тыс. человек</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56"/>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2.3.8</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рынков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r w:rsidRPr="007605C3">
              <w:rPr>
                <w:rFonts w:eastAsiaTheme="minorHAnsi" w:cs="Times New Roman"/>
                <w:iCs/>
                <w:sz w:val="20"/>
                <w:szCs w:val="20"/>
                <w:lang w:eastAsia="ru-RU"/>
              </w:rPr>
              <w:t xml:space="preserve"> на 1 кв. м торговой площади</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5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2.3.9</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предприятиями общественного питания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мест на 1 тыс. человек</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7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2.3.10</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предприятий общественного питания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га</w:t>
            </w:r>
            <w:proofErr w:type="gramEnd"/>
            <w:r w:rsidRPr="007605C3">
              <w:rPr>
                <w:rFonts w:eastAsiaTheme="minorHAnsi" w:cs="Times New Roman"/>
                <w:iCs/>
                <w:sz w:val="20"/>
                <w:szCs w:val="20"/>
                <w:lang w:eastAsia="ru-RU"/>
              </w:rPr>
              <w:t xml:space="preserve"> на 100 мест</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6"/>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Доступность предприятий общественного питания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минут/</w:t>
            </w:r>
            <w:proofErr w:type="gramStart"/>
            <w:r w:rsidRPr="007605C3">
              <w:rPr>
                <w:rFonts w:eastAsiaTheme="minorHAnsi" w:cs="Times New Roman"/>
                <w:iCs/>
                <w:sz w:val="20"/>
                <w:szCs w:val="20"/>
                <w:lang w:eastAsia="ru-RU"/>
              </w:rPr>
              <w:t>м</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4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предприятиями бытового обслуживания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рабочих мест на 1 тыс. человек</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7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2.3.13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предприятий бытового обслуживания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га</w:t>
            </w:r>
            <w:proofErr w:type="gramEnd"/>
            <w:r w:rsidRPr="007605C3">
              <w:rPr>
                <w:rFonts w:eastAsiaTheme="minorHAnsi" w:cs="Times New Roman"/>
                <w:iCs/>
                <w:sz w:val="20"/>
                <w:szCs w:val="20"/>
                <w:lang w:eastAsia="ru-RU"/>
              </w:rPr>
              <w:t xml:space="preserve"> на 10 рабочих мест</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2.3.14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Доступность предприятий бытового обслуживания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минут/</w:t>
            </w:r>
            <w:proofErr w:type="gramStart"/>
            <w:r w:rsidRPr="007605C3">
              <w:rPr>
                <w:rFonts w:eastAsiaTheme="minorHAnsi" w:cs="Times New Roman"/>
                <w:iCs/>
                <w:sz w:val="20"/>
                <w:szCs w:val="20"/>
                <w:lang w:eastAsia="ru-RU"/>
              </w:rPr>
              <w:t>м</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2.3.15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прачечными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кг</w:t>
            </w:r>
            <w:proofErr w:type="gramEnd"/>
            <w:r w:rsidRPr="007605C3">
              <w:rPr>
                <w:rFonts w:eastAsiaTheme="minorHAnsi" w:cs="Times New Roman"/>
                <w:iCs/>
                <w:sz w:val="20"/>
                <w:szCs w:val="20"/>
                <w:lang w:eastAsia="ru-RU"/>
              </w:rPr>
              <w:t xml:space="preserve"> белья в смену</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2.3.16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прачечных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2"/>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2.3.17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химчистками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кг</w:t>
            </w:r>
            <w:proofErr w:type="gramEnd"/>
            <w:r w:rsidRPr="007605C3">
              <w:rPr>
                <w:rFonts w:eastAsiaTheme="minorHAnsi" w:cs="Times New Roman"/>
                <w:iCs/>
                <w:sz w:val="20"/>
                <w:szCs w:val="20"/>
                <w:lang w:eastAsia="ru-RU"/>
              </w:rPr>
              <w:t xml:space="preserve"> вещей в смену</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2.3.18</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химчисток</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9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2.3.19</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банями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место</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54"/>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2.3.20</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бань</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6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2.4</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организации библиотечного обслуживания населения, комплектования и обеспечения сохранности их библиотечных фондов</w:t>
            </w:r>
          </w:p>
        </w:tc>
      </w:tr>
      <w:tr w:rsidR="007605C3" w:rsidRPr="007605C3" w:rsidTr="00C00ECC">
        <w:trPr>
          <w:trHeight w:hRule="exact" w:val="56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2.4.1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библиотеками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тыс. ед. хранения на 1 тыс. 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2.4.2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библиотек</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организации и поддержки учреждений культуры и искусства</w:t>
            </w:r>
          </w:p>
        </w:tc>
      </w:tr>
      <w:tr w:rsidR="007605C3" w:rsidRPr="007605C3" w:rsidTr="00C00ECC">
        <w:trPr>
          <w:trHeight w:hRule="exact" w:val="55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помещениями для культурно-досуговой деятельности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r w:rsidRPr="007605C3">
              <w:rPr>
                <w:rFonts w:eastAsiaTheme="minorHAnsi" w:cs="Times New Roman"/>
                <w:iCs/>
                <w:sz w:val="20"/>
                <w:szCs w:val="20"/>
                <w:lang w:eastAsia="ru-RU"/>
              </w:rPr>
              <w:t xml:space="preserve"> площади пола на 1 тыс. человек</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6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помещений для культурно-досуговой деятельности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3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учреждениями культуры клубного типа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объект/место на 1 тыс. 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5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учреждений культуры клубного типа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музеями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объект</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музеев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3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универсальных спортивно-зрелищных залов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2.5.8</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выставочных залов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16"/>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2.5.9</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кинотеатров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3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2.5.10</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театров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концертных залов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04"/>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2.6</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объектами физкультурно-оздоровительного и спортивного назначения</w:t>
            </w:r>
          </w:p>
        </w:tc>
      </w:tr>
      <w:tr w:rsidR="007605C3" w:rsidRPr="007605C3" w:rsidTr="00C00ECC">
        <w:trPr>
          <w:trHeight w:val="67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2.6.1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помещениями для физкультурных занятий и тренировок</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r w:rsidRPr="007605C3">
              <w:rPr>
                <w:rFonts w:eastAsiaTheme="minorHAnsi" w:cs="Times New Roman"/>
                <w:iCs/>
                <w:sz w:val="20"/>
                <w:szCs w:val="20"/>
                <w:lang w:eastAsia="ru-RU"/>
              </w:rPr>
              <w:t xml:space="preserve"> общей площади на 1</w:t>
            </w: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тыс. человек</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5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2.6.2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помещений для физкультурных занятий и тренировок</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3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2.6.3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физкультурно-спортивными залами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r w:rsidRPr="007605C3">
              <w:rPr>
                <w:rFonts w:eastAsiaTheme="minorHAnsi" w:cs="Times New Roman"/>
                <w:iCs/>
                <w:sz w:val="20"/>
                <w:szCs w:val="20"/>
                <w:lang w:eastAsia="ru-RU"/>
              </w:rPr>
              <w:t xml:space="preserve"> пл. пола на 1 тыс. 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0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2.6.4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физкультурно-спортивных залов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2.6.5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Доступность физкультурно-спортивных залов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минут/</w:t>
            </w:r>
            <w:proofErr w:type="gramStart"/>
            <w:r w:rsidRPr="007605C3">
              <w:rPr>
                <w:rFonts w:eastAsiaTheme="minorHAnsi" w:cs="Times New Roman"/>
                <w:iCs/>
                <w:sz w:val="20"/>
                <w:szCs w:val="20"/>
                <w:lang w:eastAsia="ru-RU"/>
              </w:rPr>
              <w:t>м</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7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2.6.6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плавательными бассейнами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r w:rsidRPr="007605C3">
              <w:rPr>
                <w:rFonts w:eastAsiaTheme="minorHAnsi" w:cs="Times New Roman"/>
                <w:iCs/>
                <w:sz w:val="20"/>
                <w:szCs w:val="20"/>
                <w:lang w:eastAsia="ru-RU"/>
              </w:rPr>
              <w:t xml:space="preserve"> зеркала воды на 1 тыс. 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4"/>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2.6.7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плавательных бассейнов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2.6.8</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плоскостными сооружениями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га</w:t>
            </w:r>
            <w:proofErr w:type="gramEnd"/>
            <w:r w:rsidRPr="007605C3">
              <w:rPr>
                <w:rFonts w:eastAsiaTheme="minorHAnsi" w:cs="Times New Roman"/>
                <w:iCs/>
                <w:sz w:val="20"/>
                <w:szCs w:val="20"/>
                <w:lang w:eastAsia="ru-RU"/>
              </w:rPr>
              <w:t xml:space="preserve"> на 1 тыс. 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2.6.9</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плоскостных сооружений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2.7</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кредитными организациями</w:t>
            </w:r>
          </w:p>
        </w:tc>
      </w:tr>
      <w:tr w:rsidR="007605C3" w:rsidRPr="007605C3" w:rsidTr="00C00ECC">
        <w:trPr>
          <w:trHeight w:hRule="exact" w:val="70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2.7.1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отделениями банков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операционная касса на 10-30 тыс. человек</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3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2.7.2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отделений банков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3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2.7.3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отделениями сберегательного банка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операционная касса на 10-30 тыс. человек</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0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lastRenderedPageBreak/>
              <w:t>2.7.4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отделений сберегательного банка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4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2.8</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организациями и учреждениями управления</w:t>
            </w: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2.8.1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организаций и учреждений управления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r w:rsidRPr="007605C3">
              <w:rPr>
                <w:rFonts w:eastAsiaTheme="minorHAnsi" w:cs="Times New Roman"/>
                <w:iCs/>
                <w:sz w:val="20"/>
                <w:szCs w:val="20"/>
                <w:lang w:eastAsia="ru-RU"/>
              </w:rPr>
              <w:t xml:space="preserve"> на 1 сотрудника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7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2.9</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учреждениями жилищно-коммунального хозяйства</w:t>
            </w:r>
          </w:p>
        </w:tc>
      </w:tr>
      <w:tr w:rsidR="007605C3" w:rsidRPr="007605C3" w:rsidTr="00C00ECC">
        <w:trPr>
          <w:trHeight w:hRule="exact" w:val="50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2.9.1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гостиницами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мест на 1 тыс. человек</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4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2.9.2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гостиниц</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2.10</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формирования муниципального архива</w:t>
            </w:r>
          </w:p>
        </w:tc>
      </w:tr>
      <w:tr w:rsidR="007605C3" w:rsidRPr="007605C3" w:rsidTr="00C00ECC">
        <w:trPr>
          <w:trHeight w:hRule="exact" w:val="42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2.10.1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архивами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объект</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2.10.2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архивов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7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2.11</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r>
      <w:tr w:rsidR="007605C3" w:rsidRPr="007605C3" w:rsidTr="00C00ECC">
        <w:trPr>
          <w:trHeight w:hRule="exact" w:val="302"/>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Нормируемые</w:t>
            </w:r>
          </w:p>
        </w:tc>
      </w:tr>
      <w:tr w:rsidR="007605C3" w:rsidRPr="007605C3" w:rsidTr="00C00ECC">
        <w:trPr>
          <w:trHeight w:hRule="exact" w:val="35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Средняя жилищная обеспеченность</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r w:rsidRPr="007605C3">
              <w:rPr>
                <w:rFonts w:eastAsiaTheme="minorHAnsi" w:cs="Times New Roman"/>
                <w:iCs/>
                <w:sz w:val="20"/>
                <w:szCs w:val="20"/>
                <w:lang w:eastAsia="ru-RU"/>
              </w:rPr>
              <w:t>/чел.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02"/>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Ненормируемые</w:t>
            </w:r>
          </w:p>
        </w:tc>
      </w:tr>
      <w:tr w:rsidR="007605C3" w:rsidRPr="007605C3" w:rsidTr="00C00ECC">
        <w:trPr>
          <w:trHeight w:val="536"/>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Распределение жилых зон по типу жилой</w:t>
            </w: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застройки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2"/>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2.11.3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Распределение жилищного фонда по виду жилых домов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2.11.4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Расчетный показатель количества </w:t>
            </w:r>
            <w:proofErr w:type="gramStart"/>
            <w:r w:rsidRPr="007605C3">
              <w:rPr>
                <w:rFonts w:eastAsiaTheme="minorHAnsi" w:cs="Times New Roman"/>
                <w:iCs/>
                <w:sz w:val="20"/>
                <w:szCs w:val="20"/>
                <w:lang w:eastAsia="ru-RU"/>
              </w:rPr>
              <w:t>проживающих</w:t>
            </w:r>
            <w:proofErr w:type="gramEnd"/>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человек</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85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2.11.5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Доля общей площади общественных помещений (коммерческого назначения) в общей площади многоквартирных жилых домов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04"/>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Инженерная инфраструктура</w:t>
            </w:r>
          </w:p>
        </w:tc>
      </w:tr>
      <w:tr w:rsidR="007605C3" w:rsidRPr="007605C3" w:rsidTr="00C00ECC">
        <w:trPr>
          <w:trHeight w:hRule="exact" w:val="54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w:t>
            </w:r>
          </w:p>
        </w:tc>
        <w:tc>
          <w:tcPr>
            <w:tcW w:w="8687" w:type="dxa"/>
            <w:gridSpan w:val="5"/>
          </w:tcPr>
          <w:p w:rsidR="007605C3" w:rsidRPr="007605C3" w:rsidRDefault="007605C3" w:rsidP="00E4574C">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Нормативы обеспеченности </w:t>
            </w:r>
            <w:proofErr w:type="spellStart"/>
            <w:r w:rsidRPr="007605C3">
              <w:rPr>
                <w:rFonts w:eastAsiaTheme="minorHAnsi" w:cs="Times New Roman"/>
                <w:iCs/>
                <w:sz w:val="20"/>
                <w:szCs w:val="20"/>
                <w:lang w:eastAsia="ru-RU"/>
              </w:rPr>
              <w:t>электро</w:t>
            </w:r>
            <w:proofErr w:type="spellEnd"/>
            <w:r w:rsidRPr="007605C3">
              <w:rPr>
                <w:rFonts w:eastAsiaTheme="minorHAnsi" w:cs="Times New Roman"/>
                <w:iCs/>
                <w:sz w:val="20"/>
                <w:szCs w:val="20"/>
                <w:lang w:eastAsia="ru-RU"/>
              </w:rPr>
              <w:t>, тепло и водоснабжения населения, водоотведения, снабжения населения топливом</w:t>
            </w:r>
          </w:p>
        </w:tc>
      </w:tr>
      <w:tr w:rsidR="007605C3" w:rsidRPr="007605C3" w:rsidTr="00C00ECC">
        <w:trPr>
          <w:trHeight w:hRule="exact" w:val="392"/>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3.1.1</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Объекты водоснабжения</w:t>
            </w:r>
          </w:p>
        </w:tc>
      </w:tr>
      <w:tr w:rsidR="007605C3" w:rsidRPr="007605C3" w:rsidTr="00C00ECC">
        <w:trPr>
          <w:trHeight w:hRule="exact" w:val="70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водопотребления (удельное среднесуточное водопотребление на хозяйственно питьевые нужды населения)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л/</w:t>
            </w:r>
            <w:proofErr w:type="spellStart"/>
            <w:r w:rsidRPr="007605C3">
              <w:rPr>
                <w:rFonts w:eastAsiaTheme="minorHAnsi" w:cs="Times New Roman"/>
                <w:iCs/>
                <w:sz w:val="20"/>
                <w:szCs w:val="20"/>
                <w:lang w:eastAsia="ru-RU"/>
              </w:rPr>
              <w:t>сут</w:t>
            </w:r>
            <w:proofErr w:type="spellEnd"/>
            <w:r w:rsidRPr="007605C3">
              <w:rPr>
                <w:rFonts w:eastAsiaTheme="minorHAnsi" w:cs="Times New Roman"/>
                <w:iCs/>
                <w:sz w:val="20"/>
                <w:szCs w:val="20"/>
                <w:lang w:eastAsia="ru-RU"/>
              </w:rPr>
              <w:t xml:space="preserve"> </w:t>
            </w:r>
            <w:proofErr w:type="spellStart"/>
            <w:r w:rsidRPr="007605C3">
              <w:rPr>
                <w:rFonts w:eastAsiaTheme="minorHAnsi" w:cs="Times New Roman"/>
                <w:iCs/>
                <w:sz w:val="20"/>
                <w:szCs w:val="20"/>
                <w:lang w:eastAsia="ru-RU"/>
              </w:rPr>
              <w:t>м</w:t>
            </w:r>
            <w:proofErr w:type="gramStart"/>
            <w:r w:rsidRPr="007605C3">
              <w:rPr>
                <w:rFonts w:eastAsiaTheme="minorHAnsi" w:cs="Times New Roman"/>
                <w:iCs/>
                <w:sz w:val="20"/>
                <w:szCs w:val="20"/>
                <w:lang w:eastAsia="ru-RU"/>
              </w:rPr>
              <w:t>.к</w:t>
            </w:r>
            <w:proofErr w:type="gramEnd"/>
            <w:r w:rsidRPr="007605C3">
              <w:rPr>
                <w:rFonts w:eastAsiaTheme="minorHAnsi" w:cs="Times New Roman"/>
                <w:iCs/>
                <w:sz w:val="20"/>
                <w:szCs w:val="20"/>
                <w:lang w:eastAsia="ru-RU"/>
              </w:rPr>
              <w:t>уб</w:t>
            </w:r>
            <w:proofErr w:type="spellEnd"/>
            <w:r w:rsidRPr="007605C3">
              <w:rPr>
                <w:rFonts w:eastAsiaTheme="minorHAnsi" w:cs="Times New Roman"/>
                <w:iCs/>
                <w:sz w:val="20"/>
                <w:szCs w:val="20"/>
                <w:lang w:eastAsia="ru-RU"/>
              </w:rPr>
              <w:t>/</w:t>
            </w:r>
            <w:proofErr w:type="spellStart"/>
            <w:r w:rsidRPr="007605C3">
              <w:rPr>
                <w:rFonts w:eastAsiaTheme="minorHAnsi" w:cs="Times New Roman"/>
                <w:iCs/>
                <w:sz w:val="20"/>
                <w:szCs w:val="20"/>
                <w:lang w:eastAsia="ru-RU"/>
              </w:rPr>
              <w:t>мес</w:t>
            </w:r>
            <w:proofErr w:type="spell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3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земельных участков для размещения станций очистки воды</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5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3.1.1.3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отвода земель для магистральных водоводов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Объекты водоотведения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6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3.1.2.1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водоотведения (удельное среднесуточное водоотведение бытовых сточных вод)</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л/</w:t>
            </w:r>
            <w:proofErr w:type="spellStart"/>
            <w:r w:rsidRPr="007605C3">
              <w:rPr>
                <w:rFonts w:eastAsiaTheme="minorHAnsi" w:cs="Times New Roman"/>
                <w:iCs/>
                <w:sz w:val="20"/>
                <w:szCs w:val="20"/>
                <w:lang w:eastAsia="ru-RU"/>
              </w:rPr>
              <w:t>сут</w:t>
            </w:r>
            <w:proofErr w:type="spellEnd"/>
            <w:r w:rsidRPr="007605C3">
              <w:rPr>
                <w:rFonts w:eastAsiaTheme="minorHAnsi" w:cs="Times New Roman"/>
                <w:iCs/>
                <w:sz w:val="20"/>
                <w:szCs w:val="20"/>
                <w:lang w:eastAsia="ru-RU"/>
              </w:rPr>
              <w:t xml:space="preserve"> </w:t>
            </w:r>
            <w:proofErr w:type="spellStart"/>
            <w:r w:rsidRPr="007605C3">
              <w:rPr>
                <w:rFonts w:eastAsiaTheme="minorHAnsi" w:cs="Times New Roman"/>
                <w:iCs/>
                <w:sz w:val="20"/>
                <w:szCs w:val="20"/>
                <w:lang w:eastAsia="ru-RU"/>
              </w:rPr>
              <w:t>м</w:t>
            </w:r>
            <w:proofErr w:type="gramStart"/>
            <w:r w:rsidRPr="007605C3">
              <w:rPr>
                <w:rFonts w:eastAsiaTheme="minorHAnsi" w:cs="Times New Roman"/>
                <w:iCs/>
                <w:sz w:val="20"/>
                <w:szCs w:val="20"/>
                <w:lang w:eastAsia="ru-RU"/>
              </w:rPr>
              <w:t>.к</w:t>
            </w:r>
            <w:proofErr w:type="gramEnd"/>
            <w:r w:rsidRPr="007605C3">
              <w:rPr>
                <w:rFonts w:eastAsiaTheme="minorHAnsi" w:cs="Times New Roman"/>
                <w:iCs/>
                <w:sz w:val="20"/>
                <w:szCs w:val="20"/>
                <w:lang w:eastAsia="ru-RU"/>
              </w:rPr>
              <w:t>уб</w:t>
            </w:r>
            <w:proofErr w:type="spellEnd"/>
            <w:r w:rsidRPr="007605C3">
              <w:rPr>
                <w:rFonts w:eastAsiaTheme="minorHAnsi" w:cs="Times New Roman"/>
                <w:iCs/>
                <w:sz w:val="20"/>
                <w:szCs w:val="20"/>
                <w:lang w:eastAsia="ru-RU"/>
              </w:rPr>
              <w:t>/</w:t>
            </w:r>
            <w:proofErr w:type="spellStart"/>
            <w:r w:rsidRPr="007605C3">
              <w:rPr>
                <w:rFonts w:eastAsiaTheme="minorHAnsi" w:cs="Times New Roman"/>
                <w:iCs/>
                <w:sz w:val="20"/>
                <w:szCs w:val="20"/>
                <w:lang w:eastAsia="ru-RU"/>
              </w:rPr>
              <w:t>мес</w:t>
            </w:r>
            <w:proofErr w:type="spell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8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3.1.2.2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земельных участков для размещения канализационных очистных сооружений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3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3.1.2.3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отвода земель для магистральных канализационных коллекторов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04"/>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3.1.3</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Объекты теплоснабжения</w:t>
            </w:r>
          </w:p>
        </w:tc>
      </w:tr>
      <w:tr w:rsidR="007605C3" w:rsidRPr="007605C3" w:rsidTr="00C00ECC">
        <w:trPr>
          <w:trHeight w:hRule="exact" w:val="56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lastRenderedPageBreak/>
              <w:t>3.1.3.1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теплоснабжения (удельная расчетная тепловая нагрузки на отопление здания)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Ккал/ч на </w:t>
            </w: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8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3.1.3.2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земельных участков для размещения котельных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6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3.1.4</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Объекты электроснабжения</w:t>
            </w:r>
          </w:p>
        </w:tc>
      </w:tr>
      <w:tr w:rsidR="007605C3" w:rsidRPr="007605C3" w:rsidTr="00C00ECC">
        <w:trPr>
          <w:trHeight w:hRule="exact" w:val="386"/>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3.1.4.1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электрической энергией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кВт </w:t>
            </w:r>
            <w:proofErr w:type="gramStart"/>
            <w:r w:rsidRPr="007605C3">
              <w:rPr>
                <w:rFonts w:eastAsiaTheme="minorHAnsi" w:cs="Times New Roman"/>
                <w:iCs/>
                <w:sz w:val="20"/>
                <w:szCs w:val="20"/>
                <w:lang w:eastAsia="ru-RU"/>
              </w:rPr>
              <w:t>ч</w:t>
            </w:r>
            <w:proofErr w:type="gramEnd"/>
            <w:r w:rsidRPr="007605C3">
              <w:rPr>
                <w:rFonts w:eastAsiaTheme="minorHAnsi" w:cs="Times New Roman"/>
                <w:iCs/>
                <w:sz w:val="20"/>
                <w:szCs w:val="20"/>
                <w:lang w:eastAsia="ru-RU"/>
              </w:rPr>
              <w:t xml:space="preserve"> /год на 1 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6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3.1.4.2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укрупненного показателя удельной расчетной нагрузки селитебной территории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кВт/чел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5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3.1.4.3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укрупненного показателя электрической нагрузки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Вт/</w:t>
            </w: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4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3.1.4.4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наружного освещения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5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3.1.4.5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участков для размещения объектов электроснабжения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3.1.4.6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отвода земель для электрических сетей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6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3.1.5</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Объекты связи</w:t>
            </w:r>
          </w:p>
        </w:tc>
      </w:tr>
      <w:tr w:rsidR="007605C3" w:rsidRPr="007605C3" w:rsidTr="00C00ECC">
        <w:trPr>
          <w:trHeight w:hRule="exact" w:val="50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3.1.5.1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объектами связи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кол</w:t>
            </w:r>
            <w:proofErr w:type="gramStart"/>
            <w:r w:rsidRPr="007605C3">
              <w:rPr>
                <w:rFonts w:eastAsiaTheme="minorHAnsi" w:cs="Times New Roman"/>
                <w:iCs/>
                <w:sz w:val="20"/>
                <w:szCs w:val="20"/>
                <w:lang w:eastAsia="ru-RU"/>
              </w:rPr>
              <w:t>.</w:t>
            </w:r>
            <w:proofErr w:type="gramEnd"/>
            <w:r w:rsidRPr="007605C3">
              <w:rPr>
                <w:rFonts w:eastAsiaTheme="minorHAnsi" w:cs="Times New Roman"/>
                <w:iCs/>
                <w:sz w:val="20"/>
                <w:szCs w:val="20"/>
                <w:lang w:eastAsia="ru-RU"/>
              </w:rPr>
              <w:t xml:space="preserve"> </w:t>
            </w:r>
            <w:proofErr w:type="gramStart"/>
            <w:r w:rsidRPr="007605C3">
              <w:rPr>
                <w:rFonts w:eastAsiaTheme="minorHAnsi" w:cs="Times New Roman"/>
                <w:iCs/>
                <w:sz w:val="20"/>
                <w:szCs w:val="20"/>
                <w:lang w:eastAsia="ru-RU"/>
              </w:rPr>
              <w:t>н</w:t>
            </w:r>
            <w:proofErr w:type="gramEnd"/>
            <w:r w:rsidRPr="007605C3">
              <w:rPr>
                <w:rFonts w:eastAsiaTheme="minorHAnsi" w:cs="Times New Roman"/>
                <w:iCs/>
                <w:sz w:val="20"/>
                <w:szCs w:val="20"/>
                <w:lang w:eastAsia="ru-RU"/>
              </w:rPr>
              <w:t>ом. на 1 тыс. 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3.1.5.2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земельных участков для объектов связи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3.1.5.3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отвода земель для линий связи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3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3.1.6</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Инженерные сети</w:t>
            </w:r>
          </w:p>
        </w:tc>
      </w:tr>
      <w:tr w:rsidR="007605C3" w:rsidRPr="007605C3" w:rsidTr="00C00ECC">
        <w:trPr>
          <w:trHeight w:hRule="exact" w:val="56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3.1.6.1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Расстояния по горизонтали (в свету) от ближайших подземных инженерных сетей до зданий и сооружений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0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3.1.6.2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Расстояния по горизонтали (в свету) между соседними инженерными подземными сетями при их параллельном размещении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3.1.6.3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отвода земель для магистральных трубопроводов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5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3.1.6.4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Ширина полос земель для электрических сетей напряжением 0,38 500 </w:t>
            </w:r>
            <w:proofErr w:type="spellStart"/>
            <w:r w:rsidRPr="007605C3">
              <w:rPr>
                <w:rFonts w:eastAsiaTheme="minorHAnsi" w:cs="Times New Roman"/>
                <w:iCs/>
                <w:sz w:val="20"/>
                <w:szCs w:val="20"/>
                <w:lang w:eastAsia="ru-RU"/>
              </w:rPr>
              <w:t>кВ</w:t>
            </w:r>
            <w:proofErr w:type="spellEnd"/>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Транспортная инфраструктура</w:t>
            </w:r>
          </w:p>
        </w:tc>
      </w:tr>
      <w:tr w:rsidR="007605C3" w:rsidRPr="007605C3" w:rsidTr="00C00ECC">
        <w:trPr>
          <w:trHeight w:hRule="exact" w:val="2122"/>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4.1</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w:t>
            </w:r>
            <w:proofErr w:type="gramEnd"/>
            <w:r w:rsidRPr="007605C3">
              <w:rPr>
                <w:rFonts w:eastAsiaTheme="minorHAnsi" w:cs="Times New Roman"/>
                <w:iCs/>
                <w:sz w:val="20"/>
                <w:szCs w:val="20"/>
                <w:lang w:eastAsia="ru-RU"/>
              </w:rPr>
              <w:t xml:space="preserve"> безопасности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r>
      <w:tr w:rsidR="007605C3" w:rsidRPr="007605C3" w:rsidTr="00C00ECC">
        <w:trPr>
          <w:trHeight w:hRule="exact" w:val="58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Классификация автомобильных дорог по значению и использованию</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8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Параметры автомобильных дорог</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r>
      <w:tr w:rsidR="007605C3" w:rsidRPr="007605C3" w:rsidTr="00C00ECC">
        <w:trPr>
          <w:trHeight w:hRule="exact" w:val="61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4.1.3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Параметры отводимых территорий под размещаемые автомобильные дороги и (или) объект дорожного сервиса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r>
      <w:tr w:rsidR="007605C3" w:rsidRPr="007605C3" w:rsidTr="00C00ECC">
        <w:trPr>
          <w:trHeight w:hRule="exact" w:val="55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4.2</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организации в границах муниципального района создания транспортных услуг населению между поселениями</w:t>
            </w:r>
          </w:p>
        </w:tc>
      </w:tr>
      <w:tr w:rsidR="007605C3" w:rsidRPr="007605C3" w:rsidTr="00C00ECC">
        <w:trPr>
          <w:trHeight w:hRule="exact" w:val="57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lastRenderedPageBreak/>
              <w:t>4.2.1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Обеспечение связанности населенных пунктов круглогодичным сообщением</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1974"/>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4.3</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Нормативы обеспеченности организации в границах муниципального района создания транспортных услуг населению между поселениями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w:t>
            </w:r>
            <w:proofErr w:type="gramEnd"/>
            <w:r w:rsidRPr="007605C3">
              <w:rPr>
                <w:rFonts w:eastAsiaTheme="minorHAnsi" w:cs="Times New Roman"/>
                <w:iCs/>
                <w:sz w:val="20"/>
                <w:szCs w:val="20"/>
                <w:lang w:eastAsia="ru-RU"/>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r w:rsidR="007605C3" w:rsidRPr="007605C3" w:rsidTr="00C00ECC">
        <w:trPr>
          <w:trHeight w:hRule="exact" w:val="55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4.3.1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автомобилизации населения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авт. на 1000 жителей</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3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4.3.2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Потребность населения в объектах обслуживания транспорта (АЗС, СТО)</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колонок, постов</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r>
      <w:tr w:rsidR="007605C3" w:rsidRPr="007605C3" w:rsidTr="00C00ECC">
        <w:trPr>
          <w:trHeight w:hRule="exact" w:val="55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4.3.3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Потребность населения в местах постоянного хранения транспорта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машино</w:t>
            </w:r>
            <w:proofErr w:type="spellEnd"/>
            <w:r w:rsidRPr="007605C3">
              <w:rPr>
                <w:rFonts w:eastAsiaTheme="minorHAnsi" w:cs="Times New Roman"/>
                <w:iCs/>
                <w:sz w:val="20"/>
                <w:szCs w:val="20"/>
                <w:lang w:eastAsia="ru-RU"/>
              </w:rPr>
              <w:t>-мест</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r>
      <w:tr w:rsidR="007605C3" w:rsidRPr="007605C3" w:rsidTr="00C00ECC">
        <w:trPr>
          <w:trHeight w:hRule="exact" w:val="56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4.3.4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Потребность населения в местах временного хранения транспорта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машино</w:t>
            </w:r>
            <w:proofErr w:type="spellEnd"/>
            <w:r w:rsidRPr="007605C3">
              <w:rPr>
                <w:rFonts w:eastAsiaTheme="minorHAnsi" w:cs="Times New Roman"/>
                <w:iCs/>
                <w:sz w:val="20"/>
                <w:szCs w:val="20"/>
                <w:lang w:eastAsia="ru-RU"/>
              </w:rPr>
              <w:t>-мест</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r>
      <w:tr w:rsidR="007605C3" w:rsidRPr="007605C3" w:rsidTr="00C00ECC">
        <w:trPr>
          <w:trHeight w:hRule="exact" w:val="55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4.3.5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Плотность сети линий наземного общественного пассажирского транспорта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км/</w:t>
            </w: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.к</w:t>
            </w:r>
            <w:proofErr w:type="gramEnd"/>
            <w:r w:rsidRPr="007605C3">
              <w:rPr>
                <w:rFonts w:eastAsiaTheme="minorHAnsi" w:cs="Times New Roman"/>
                <w:iCs/>
                <w:sz w:val="20"/>
                <w:szCs w:val="20"/>
                <w:lang w:eastAsia="ru-RU"/>
              </w:rPr>
              <w:t>м</w:t>
            </w:r>
            <w:proofErr w:type="spell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4.3.6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Категории улично-дорожной сети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32"/>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4.3.7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Параметры улично-дорожной сети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r>
      <w:tr w:rsidR="007605C3" w:rsidRPr="007605C3" w:rsidTr="00C00ECC">
        <w:trPr>
          <w:trHeight w:hRule="exact" w:val="84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4.3.8</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Обеспечение безопасности дорожного движения – организация пешеходных переходов в разных уровнях с проезжей частью</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r>
      <w:tr w:rsidR="007605C3" w:rsidRPr="007605C3" w:rsidTr="00C00ECC">
        <w:trPr>
          <w:trHeight w:hRule="exact" w:val="42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4.4</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населения поселения транспортными услугами в границах поселения</w:t>
            </w:r>
          </w:p>
        </w:tc>
      </w:tr>
      <w:tr w:rsidR="007605C3" w:rsidRPr="007605C3" w:rsidTr="00C00ECC">
        <w:trPr>
          <w:trHeight w:hRule="exact" w:val="56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4.4.1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Дальность пешеходных подходов до остановок общественного транспорта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r>
      <w:tr w:rsidR="007605C3" w:rsidRPr="007605C3" w:rsidTr="00C00ECC">
        <w:trPr>
          <w:trHeight w:hRule="exact" w:val="41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5</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Зоны массового отдыха</w:t>
            </w:r>
          </w:p>
        </w:tc>
      </w:tr>
      <w:tr w:rsidR="007605C3" w:rsidRPr="007605C3" w:rsidTr="00C00ECC">
        <w:trPr>
          <w:trHeight w:hRule="exact" w:val="45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5.1</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в границах муниципального образования объектами для массового отдыха жителей</w:t>
            </w:r>
          </w:p>
        </w:tc>
      </w:tr>
      <w:tr w:rsidR="007605C3" w:rsidRPr="007605C3" w:rsidTr="00C00ECC">
        <w:trPr>
          <w:trHeight w:hRule="exact" w:val="43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5.1.1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Требования к размещению объектов для массового отдыха населения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4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5.1.2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Требования к размещению зоны отдыха в условиях </w:t>
            </w:r>
            <w:proofErr w:type="spellStart"/>
            <w:r w:rsidRPr="007605C3">
              <w:rPr>
                <w:rFonts w:eastAsiaTheme="minorHAnsi" w:cs="Times New Roman"/>
                <w:iCs/>
                <w:sz w:val="20"/>
                <w:szCs w:val="20"/>
                <w:lang w:eastAsia="ru-RU"/>
              </w:rPr>
              <w:t>котловинности</w:t>
            </w:r>
            <w:proofErr w:type="spellEnd"/>
            <w:r w:rsidRPr="007605C3">
              <w:rPr>
                <w:rFonts w:eastAsiaTheme="minorHAnsi" w:cs="Times New Roman"/>
                <w:iCs/>
                <w:sz w:val="20"/>
                <w:szCs w:val="20"/>
                <w:lang w:eastAsia="ru-RU"/>
              </w:rPr>
              <w:t xml:space="preserve"> горного рельефа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7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5.1.3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транспортной доступности зон массового кратковременного отдыха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5.1.4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Размеры территорий зон отдыха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r w:rsidRPr="007605C3">
              <w:rPr>
                <w:rFonts w:eastAsiaTheme="minorHAnsi" w:cs="Times New Roman"/>
                <w:iCs/>
                <w:sz w:val="20"/>
                <w:szCs w:val="20"/>
                <w:lang w:eastAsia="ru-RU"/>
              </w:rPr>
              <w:t xml:space="preserve"> на 1 посетителя</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5.1.5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Размеры территорий пляжей, размещаемых в зонах отдыха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r w:rsidRPr="007605C3">
              <w:rPr>
                <w:rFonts w:eastAsiaTheme="minorHAnsi" w:cs="Times New Roman"/>
                <w:iCs/>
                <w:sz w:val="20"/>
                <w:szCs w:val="20"/>
                <w:lang w:eastAsia="ru-RU"/>
              </w:rPr>
              <w:t xml:space="preserve"> на 1 посетителя</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0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5.1.6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Размеры речных и озерных пляжей, размещаемых на землях, пригодных для сельскохозяйственного использования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r w:rsidRPr="007605C3">
              <w:rPr>
                <w:rFonts w:eastAsiaTheme="minorHAnsi" w:cs="Times New Roman"/>
                <w:iCs/>
                <w:sz w:val="20"/>
                <w:szCs w:val="20"/>
                <w:lang w:eastAsia="ru-RU"/>
              </w:rPr>
              <w:t xml:space="preserve"> на 1 посетителя</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0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5.1.7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Коэффициенты одновременной загрузки пляжей для расчета численности единовременных посетителей на пляжах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Охрана окружающей среды</w:t>
            </w:r>
          </w:p>
        </w:tc>
      </w:tr>
      <w:tr w:rsidR="007605C3" w:rsidRPr="007605C3" w:rsidTr="00C00ECC">
        <w:trPr>
          <w:trHeight w:val="536"/>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6.1</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Нормативы обеспеченности организации в границах </w:t>
            </w:r>
            <w:proofErr w:type="gramStart"/>
            <w:r w:rsidRPr="007605C3">
              <w:rPr>
                <w:rFonts w:eastAsiaTheme="minorHAnsi" w:cs="Times New Roman"/>
                <w:iCs/>
                <w:sz w:val="20"/>
                <w:szCs w:val="20"/>
                <w:lang w:eastAsia="ru-RU"/>
              </w:rPr>
              <w:t>муниципального</w:t>
            </w:r>
            <w:proofErr w:type="gramEnd"/>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образования мероприятий по охране окружающей среды</w:t>
            </w:r>
          </w:p>
        </w:tc>
      </w:tr>
      <w:tr w:rsidR="007605C3" w:rsidRPr="007605C3" w:rsidTr="00C00ECC">
        <w:trPr>
          <w:trHeight w:hRule="exact" w:val="52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lastRenderedPageBreak/>
              <w:t>6.1.1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показатели допустимых уровней воздействия на окружающую среду</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9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61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6.1.3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Условия размещения промышленных предприятий в зависимости от потенциала загрязнения атмосферы (ПЗА)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6.1.4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Регулирование микроклимата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84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6.1.5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размещению объектов капитального строительства в зонах с особыми условиями использования территории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7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6.1.6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застройке территорий месторождений полезных ископаемых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6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6.1.7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охране объектов культурного наследия при градостроительном проектировании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24"/>
        </w:trPr>
        <w:tc>
          <w:tcPr>
            <w:tcW w:w="886"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w:t>
            </w:r>
          </w:p>
        </w:tc>
        <w:tc>
          <w:tcPr>
            <w:tcW w:w="8687" w:type="dxa"/>
            <w:gridSpan w:val="5"/>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r>
      <w:tr w:rsidR="007605C3" w:rsidRPr="007605C3" w:rsidTr="00C00ECC">
        <w:trPr>
          <w:trHeight w:hRule="exact" w:val="43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Нормативный уровень </w:t>
            </w:r>
            <w:proofErr w:type="spellStart"/>
            <w:r w:rsidRPr="007605C3">
              <w:rPr>
                <w:rFonts w:eastAsiaTheme="minorHAnsi" w:cs="Times New Roman"/>
                <w:iCs/>
                <w:sz w:val="20"/>
                <w:szCs w:val="20"/>
                <w:lang w:eastAsia="ru-RU"/>
              </w:rPr>
              <w:t>озелененности</w:t>
            </w:r>
            <w:proofErr w:type="spellEnd"/>
            <w:r w:rsidRPr="007605C3">
              <w:rPr>
                <w:rFonts w:eastAsiaTheme="minorHAnsi" w:cs="Times New Roman"/>
                <w:iCs/>
                <w:sz w:val="20"/>
                <w:szCs w:val="20"/>
                <w:lang w:eastAsia="ru-RU"/>
              </w:rPr>
              <w:t xml:space="preserve"> территории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992"/>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Процент увеличения уровня </w:t>
            </w:r>
            <w:proofErr w:type="spellStart"/>
            <w:r w:rsidRPr="007605C3">
              <w:rPr>
                <w:rFonts w:eastAsiaTheme="minorHAnsi" w:cs="Times New Roman"/>
                <w:iCs/>
                <w:sz w:val="20"/>
                <w:szCs w:val="20"/>
                <w:lang w:eastAsia="ru-RU"/>
              </w:rPr>
              <w:t>озелененности</w:t>
            </w:r>
            <w:proofErr w:type="spellEnd"/>
            <w:r w:rsidRPr="007605C3">
              <w:rPr>
                <w:rFonts w:eastAsiaTheme="minorHAnsi" w:cs="Times New Roman"/>
                <w:iCs/>
                <w:sz w:val="20"/>
                <w:szCs w:val="20"/>
                <w:lang w:eastAsia="ru-RU"/>
              </w:rPr>
              <w:t xml:space="preserve"> территории застройки в населенных пунктах с предприятиями 1-3 класса опасности, требующими устройства санитарно-защитных зон</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69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объектами рекреационного назначения (суммарная площадь озелененных территорий общего пользования)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spellEnd"/>
            <w:proofErr w:type="gramEnd"/>
            <w:r w:rsidRPr="007605C3">
              <w:rPr>
                <w:rFonts w:eastAsiaTheme="minorHAnsi" w:cs="Times New Roman"/>
                <w:iCs/>
                <w:sz w:val="20"/>
                <w:szCs w:val="20"/>
                <w:lang w:eastAsia="ru-RU"/>
              </w:rPr>
              <w:t>/чел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6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площади территорий для размещения новых объектов рекреационного назначения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34"/>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Требования к устройству зимних садов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99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Минимальные расчетные показатели площадей территорий, распределения элементов объектов рекреационного назначения (% от общей площади территории объекта)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Площадь озелененных территорий в общем балансе территории парков и садов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674"/>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6.2.8</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Требования к устройству дорожной сети рекреационных территорий общего пользования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5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6.2.9</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доступности территорий и объектов рекреационного назначения для населения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м</w:t>
            </w:r>
            <w:proofErr w:type="gramEnd"/>
            <w:r w:rsidRPr="007605C3">
              <w:rPr>
                <w:rFonts w:eastAsiaTheme="minorHAnsi" w:cs="Times New Roman"/>
                <w:iCs/>
                <w:sz w:val="20"/>
                <w:szCs w:val="20"/>
                <w:lang w:eastAsia="ru-RU"/>
              </w:rPr>
              <w:t>/мин</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07"/>
        </w:trPr>
        <w:tc>
          <w:tcPr>
            <w:tcW w:w="886"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6.2.10</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доступности территорий и объектов рекреационного назначения для инвалидов и маломобильных групп населения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7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численности единовременных посетителей объектов рекреационного назначения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чел/</w:t>
            </w:r>
            <w:proofErr w:type="gramStart"/>
            <w:r w:rsidRPr="007605C3">
              <w:rPr>
                <w:rFonts w:eastAsiaTheme="minorHAnsi" w:cs="Times New Roman"/>
                <w:iCs/>
                <w:sz w:val="20"/>
                <w:szCs w:val="20"/>
                <w:lang w:eastAsia="ru-RU"/>
              </w:rPr>
              <w:t>га</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4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благоустройства озелененных территорий общего пользования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698"/>
        </w:trPr>
        <w:tc>
          <w:tcPr>
            <w:tcW w:w="886"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6.2.13</w:t>
            </w:r>
          </w:p>
        </w:tc>
        <w:tc>
          <w:tcPr>
            <w:tcW w:w="5024"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1702"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5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lastRenderedPageBreak/>
              <w:t>7</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r>
      <w:tr w:rsidR="007605C3" w:rsidRPr="007605C3" w:rsidTr="00C00ECC">
        <w:trPr>
          <w:trHeight w:hRule="exact" w:val="71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7.1</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r>
      <w:tr w:rsidR="007605C3" w:rsidRPr="007605C3" w:rsidTr="00C00ECC">
        <w:trPr>
          <w:trHeight w:hRule="exact" w:val="98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7.1.1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5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7.1.2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градостроительного проектирования в сейсмических районах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7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7.1.3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показатели пожарной безопасности муниципальных образований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7.1.4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по защите территорий от затопления и подтопления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7.1.5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по организации оповещения населения об опасности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8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7.1.6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созданию и содержанию запасов материально- технических, продовольственных, медицинских и иных средств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9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7.2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98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7.3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128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7.4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0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Зоны специального назначения</w:t>
            </w:r>
          </w:p>
        </w:tc>
      </w:tr>
      <w:tr w:rsidR="007605C3" w:rsidRPr="007605C3" w:rsidTr="00C00ECC">
        <w:trPr>
          <w:trHeight w:hRule="exact" w:val="68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r>
      <w:tr w:rsidR="007605C3" w:rsidRPr="007605C3" w:rsidTr="00C00ECC">
        <w:trPr>
          <w:trHeight w:hRule="exact" w:val="86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Размеры земельных участков и санитарн</w:t>
            </w:r>
            <w:proofErr w:type="gramStart"/>
            <w:r w:rsidRPr="007605C3">
              <w:rPr>
                <w:rFonts w:eastAsiaTheme="minorHAnsi" w:cs="Times New Roman"/>
                <w:iCs/>
                <w:sz w:val="20"/>
                <w:szCs w:val="20"/>
                <w:lang w:eastAsia="ru-RU"/>
              </w:rPr>
              <w:t>о-</w:t>
            </w:r>
            <w:proofErr w:type="gramEnd"/>
            <w:r w:rsidRPr="007605C3">
              <w:rPr>
                <w:rFonts w:eastAsiaTheme="minorHAnsi" w:cs="Times New Roman"/>
                <w:iCs/>
                <w:sz w:val="20"/>
                <w:szCs w:val="20"/>
                <w:lang w:eastAsia="ru-RU"/>
              </w:rPr>
              <w:t xml:space="preserve"> защитных зон, предприятий и сооружений по транспортировке, обезвреживанию и переработке твердых бытовых отходов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га</w:t>
            </w:r>
            <w:proofErr w:type="gramEnd"/>
            <w:r w:rsidRPr="007605C3">
              <w:rPr>
                <w:rFonts w:eastAsiaTheme="minorHAnsi" w:cs="Times New Roman"/>
                <w:iCs/>
                <w:sz w:val="20"/>
                <w:szCs w:val="20"/>
                <w:lang w:eastAsia="ru-RU"/>
              </w:rPr>
              <w:t xml:space="preserve"> на 1000 т</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0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накопления твердых бытовых отходов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кг</w:t>
            </w:r>
            <w:proofErr w:type="gramEnd"/>
            <w:r w:rsidRPr="007605C3">
              <w:rPr>
                <w:rFonts w:eastAsiaTheme="minorHAnsi" w:cs="Times New Roman"/>
                <w:iCs/>
                <w:sz w:val="20"/>
                <w:szCs w:val="20"/>
                <w:lang w:eastAsia="ru-RU"/>
              </w:rPr>
              <w:t>/чел в год</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85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показатели количества уличного смета с 1 кв. м твердых покрытий улиц, площадей и других территорий общего пользования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кг</w:t>
            </w:r>
            <w:proofErr w:type="gramEnd"/>
            <w:r w:rsidRPr="007605C3">
              <w:rPr>
                <w:rFonts w:eastAsiaTheme="minorHAnsi" w:cs="Times New Roman"/>
                <w:iCs/>
                <w:sz w:val="20"/>
                <w:szCs w:val="20"/>
                <w:lang w:eastAsia="ru-RU"/>
              </w:rPr>
              <w:t xml:space="preserve"> в год</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6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Нормативные требования к мероприятиям по </w:t>
            </w:r>
            <w:proofErr w:type="spellStart"/>
            <w:r w:rsidRPr="007605C3">
              <w:rPr>
                <w:rFonts w:eastAsiaTheme="minorHAnsi" w:cs="Times New Roman"/>
                <w:iCs/>
                <w:sz w:val="20"/>
                <w:szCs w:val="20"/>
                <w:lang w:eastAsia="ru-RU"/>
              </w:rPr>
              <w:t>мусороудалению</w:t>
            </w:r>
            <w:proofErr w:type="spellEnd"/>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размещению площадок для установки мусоросборников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расчету числа устанавливаемых контейнеров для мусора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6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размещению объектов утилизации и переработки отходов производства и потребления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83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8.1.8</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утилизации</w:t>
            </w: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твердых бытовых отходов на территориях сплошного залегания многолетнемерзлых пород</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val="54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8.1.9</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утилизации</w:t>
            </w: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отходов лечебно-профилактических учреждений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8.1.10</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размещению объектов утилизации токсичных отходов.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размещению объектов утилизации биологических отходов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1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8.2</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в границах муниципального образования организации ритуальных услуг и содержание мест захоронения</w:t>
            </w:r>
          </w:p>
        </w:tc>
      </w:tr>
      <w:tr w:rsidR="007605C3" w:rsidRPr="007605C3" w:rsidTr="00C00ECC">
        <w:trPr>
          <w:trHeight w:hRule="exact" w:val="41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8.2.1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размеры земельного участка для кладбища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га</w:t>
            </w:r>
            <w:proofErr w:type="gramEnd"/>
            <w:r w:rsidRPr="007605C3">
              <w:rPr>
                <w:rFonts w:eastAsiaTheme="minorHAnsi" w:cs="Times New Roman"/>
                <w:iCs/>
                <w:sz w:val="20"/>
                <w:szCs w:val="20"/>
                <w:lang w:eastAsia="ru-RU"/>
              </w:rPr>
              <w:t xml:space="preserve"> на 1 тыс. 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7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8.2.2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размещению объектов ритуального назначения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6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8.2.3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участку, отводимому под кладбище</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7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8.2.4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использованию территорий закрытых кладбищ</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6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8.2.5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благоустройству объектов ритуального назначения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9</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Установление полномочий собственника водных объектов</w:t>
            </w:r>
          </w:p>
        </w:tc>
      </w:tr>
      <w:tr w:rsidR="007605C3" w:rsidRPr="007605C3" w:rsidTr="00C00ECC">
        <w:trPr>
          <w:trHeight w:hRule="exact" w:val="142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9.1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126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9.2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Нормативы обеспеченности в границах муниципального </w:t>
            </w:r>
            <w:proofErr w:type="gramStart"/>
            <w:r w:rsidRPr="007605C3">
              <w:rPr>
                <w:rFonts w:eastAsiaTheme="minorHAnsi" w:cs="Times New Roman"/>
                <w:iCs/>
                <w:sz w:val="20"/>
                <w:szCs w:val="20"/>
                <w:lang w:eastAsia="ru-RU"/>
              </w:rPr>
              <w:t>образования установления правил использования водных объектов общего пользования</w:t>
            </w:r>
            <w:proofErr w:type="gramEnd"/>
            <w:r w:rsidRPr="007605C3">
              <w:rPr>
                <w:rFonts w:eastAsiaTheme="minorHAnsi" w:cs="Times New Roman"/>
                <w:iCs/>
                <w:sz w:val="20"/>
                <w:szCs w:val="20"/>
                <w:lang w:eastAsia="ru-RU"/>
              </w:rPr>
              <w:t xml:space="preserve"> для личных и бытовых нужд и информирования населения об ограничениях использования таких водных объектов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bl>
    <w:p w:rsidR="007605C3" w:rsidRPr="007605C3" w:rsidRDefault="007605C3" w:rsidP="00E4574C">
      <w:pPr>
        <w:snapToGrid/>
        <w:spacing w:before="120" w:after="120" w:line="360" w:lineRule="auto"/>
        <w:rPr>
          <w:rFonts w:eastAsiaTheme="minorHAnsi" w:cs="Times New Roman"/>
          <w:iCs/>
          <w:szCs w:val="26"/>
        </w:rPr>
      </w:pPr>
    </w:p>
    <w:sectPr w:rsidR="007605C3" w:rsidRPr="007605C3" w:rsidSect="004E08C2">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B3" w:rsidRDefault="000833B3" w:rsidP="00C00ECC">
      <w:pPr>
        <w:spacing w:before="0" w:after="0" w:line="240" w:lineRule="auto"/>
      </w:pPr>
      <w:r>
        <w:separator/>
      </w:r>
    </w:p>
  </w:endnote>
  <w:endnote w:type="continuationSeparator" w:id="0">
    <w:p w:rsidR="000833B3" w:rsidRDefault="000833B3" w:rsidP="00C00E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009242"/>
      <w:docPartObj>
        <w:docPartGallery w:val="Page Numbers (Bottom of Page)"/>
        <w:docPartUnique/>
      </w:docPartObj>
    </w:sdtPr>
    <w:sdtEndPr/>
    <w:sdtContent>
      <w:p w:rsidR="004E08C2" w:rsidRDefault="00924906">
        <w:pPr>
          <w:pStyle w:val="affb"/>
          <w:jc w:val="right"/>
        </w:pPr>
        <w:r>
          <w:fldChar w:fldCharType="begin"/>
        </w:r>
        <w:r>
          <w:instrText xml:space="preserve"> PAGE   \* MERGEFORMAT </w:instrText>
        </w:r>
        <w:r>
          <w:fldChar w:fldCharType="separate"/>
        </w:r>
        <w:r w:rsidR="00324980">
          <w:rPr>
            <w:noProof/>
          </w:rPr>
          <w:t>1</w:t>
        </w:r>
        <w:r>
          <w:rPr>
            <w:noProof/>
          </w:rPr>
          <w:fldChar w:fldCharType="end"/>
        </w:r>
      </w:p>
    </w:sdtContent>
  </w:sdt>
  <w:p w:rsidR="00C00ECC" w:rsidRDefault="00C00ECC">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B3" w:rsidRDefault="000833B3" w:rsidP="00C00ECC">
      <w:pPr>
        <w:spacing w:before="0" w:after="0" w:line="240" w:lineRule="auto"/>
      </w:pPr>
      <w:r>
        <w:separator/>
      </w:r>
    </w:p>
  </w:footnote>
  <w:footnote w:type="continuationSeparator" w:id="0">
    <w:p w:rsidR="000833B3" w:rsidRDefault="000833B3" w:rsidP="00C00EC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CA1"/>
    <w:multiLevelType w:val="multilevel"/>
    <w:tmpl w:val="C46049B8"/>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abstractNum>
  <w:abstractNum w:abstractNumId="1">
    <w:nsid w:val="0F876AF2"/>
    <w:multiLevelType w:val="multilevel"/>
    <w:tmpl w:val="81787346"/>
    <w:lvl w:ilvl="0">
      <w:start w:val="1"/>
      <w:numFmt w:val="decimal"/>
      <w:pStyle w:val="10"/>
      <w:lvlText w:val="%1."/>
      <w:lvlJc w:val="left"/>
      <w:pPr>
        <w:ind w:left="930" w:hanging="363"/>
      </w:pPr>
      <w:rPr>
        <w:rFonts w:hint="default"/>
      </w:rPr>
    </w:lvl>
    <w:lvl w:ilvl="1">
      <w:start w:val="1"/>
      <w:numFmt w:val="decimal"/>
      <w:pStyle w:val="11"/>
      <w:isLgl/>
      <w:lvlText w:val="%1.%2."/>
      <w:lvlJc w:val="left"/>
      <w:pPr>
        <w:ind w:left="930" w:hanging="363"/>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pStyle w:val="a"/>
      <w:isLgl/>
      <w:lvlText w:val="Рисунок %1-%5."/>
      <w:lvlJc w:val="left"/>
      <w:pPr>
        <w:ind w:left="930" w:hanging="36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5">
      <w:start w:val="1"/>
      <w:numFmt w:val="decimal"/>
      <w:pStyle w:val="110"/>
      <w:isLgl/>
      <w:lvlText w:val="Таблица %1-%6."/>
      <w:lvlJc w:val="left"/>
      <w:pPr>
        <w:ind w:left="930" w:hanging="363"/>
      </w:pPr>
      <w:rPr>
        <w:rFonts w:hint="default"/>
        <w:b w:val="0"/>
        <w:i w:val="0"/>
      </w:rPr>
    </w:lvl>
    <w:lvl w:ilvl="6">
      <w:start w:val="1"/>
      <w:numFmt w:val="decimal"/>
      <w:pStyle w:val="1110"/>
      <w:isLgl/>
      <w:lvlText w:val="Таблица %1.%2-%7."/>
      <w:lvlJc w:val="left"/>
      <w:pPr>
        <w:ind w:left="930"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2">
    <w:nsid w:val="31AD7D67"/>
    <w:multiLevelType w:val="multilevel"/>
    <w:tmpl w:val="71AE8EF2"/>
    <w:lvl w:ilvl="0">
      <w:start w:val="1"/>
      <w:numFmt w:val="decimal"/>
      <w:pStyle w:val="a0"/>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49382695"/>
    <w:multiLevelType w:val="hybridMultilevel"/>
    <w:tmpl w:val="18A497D4"/>
    <w:lvl w:ilvl="0" w:tplc="24AEA24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lvlOverride w:ilvl="0">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Override>
    <w:lvlOverride w:ilvl="1">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2">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Override>
    <w:lvlOverride w:ilvl="3">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4">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5">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Override>
    <w:lvlOverride w:ilvl="6">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Override>
    <w:lvlOverride w:ilvl="7">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Override>
    <w:lvlOverride w:ilvl="8">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107D"/>
    <w:rsid w:val="00051A13"/>
    <w:rsid w:val="000833B3"/>
    <w:rsid w:val="000B107D"/>
    <w:rsid w:val="000C5BDF"/>
    <w:rsid w:val="00146469"/>
    <w:rsid w:val="001D5CD5"/>
    <w:rsid w:val="00324980"/>
    <w:rsid w:val="00480B6C"/>
    <w:rsid w:val="004E08C2"/>
    <w:rsid w:val="004E0EC0"/>
    <w:rsid w:val="004E1FDF"/>
    <w:rsid w:val="005960C1"/>
    <w:rsid w:val="007605C3"/>
    <w:rsid w:val="007A1404"/>
    <w:rsid w:val="007E3A68"/>
    <w:rsid w:val="00867527"/>
    <w:rsid w:val="00924906"/>
    <w:rsid w:val="00924C11"/>
    <w:rsid w:val="00947D1C"/>
    <w:rsid w:val="009D52BA"/>
    <w:rsid w:val="00B96430"/>
    <w:rsid w:val="00C00ECC"/>
    <w:rsid w:val="00C75BA5"/>
    <w:rsid w:val="00D15836"/>
    <w:rsid w:val="00D171D2"/>
    <w:rsid w:val="00D3276E"/>
    <w:rsid w:val="00D638FA"/>
    <w:rsid w:val="00E21C7A"/>
    <w:rsid w:val="00E4574C"/>
    <w:rsid w:val="00EA3ADF"/>
    <w:rsid w:val="00EB5276"/>
    <w:rsid w:val="00F55A18"/>
    <w:rsid w:val="00F93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5BA5"/>
    <w:pPr>
      <w:snapToGrid w:val="0"/>
      <w:spacing w:before="40" w:after="400" w:line="300" w:lineRule="auto"/>
      <w:ind w:firstLine="709"/>
      <w:contextualSpacing/>
      <w:jc w:val="both"/>
    </w:pPr>
    <w:rPr>
      <w:rFonts w:eastAsiaTheme="minorEastAsia" w:cstheme="minorBidi"/>
      <w:sz w:val="26"/>
      <w:szCs w:val="22"/>
    </w:rPr>
  </w:style>
  <w:style w:type="paragraph" w:styleId="1">
    <w:name w:val="heading 1"/>
    <w:basedOn w:val="a2"/>
    <w:next w:val="a2"/>
    <w:link w:val="12"/>
    <w:uiPriority w:val="9"/>
    <w:qFormat/>
    <w:rsid w:val="00C75BA5"/>
    <w:pPr>
      <w:keepNext/>
      <w:keepLines/>
      <w:pageBreakBefore/>
      <w:numPr>
        <w:numId w:val="4"/>
      </w:numPr>
      <w:spacing w:after="0"/>
      <w:jc w:val="center"/>
      <w:outlineLvl w:val="0"/>
    </w:pPr>
    <w:rPr>
      <w:rFonts w:eastAsiaTheme="majorEastAsia" w:cstheme="majorBidi"/>
      <w:b/>
      <w:snapToGrid w:val="0"/>
      <w:szCs w:val="32"/>
    </w:rPr>
  </w:style>
  <w:style w:type="paragraph" w:styleId="2">
    <w:name w:val="heading 2"/>
    <w:next w:val="a2"/>
    <w:link w:val="20"/>
    <w:uiPriority w:val="9"/>
    <w:unhideWhenUsed/>
    <w:qFormat/>
    <w:rsid w:val="00C75BA5"/>
    <w:pPr>
      <w:keepNext/>
      <w:keepLines/>
      <w:numPr>
        <w:ilvl w:val="1"/>
        <w:numId w:val="4"/>
      </w:numPr>
      <w:spacing w:line="276" w:lineRule="auto"/>
      <w:jc w:val="center"/>
      <w:outlineLvl w:val="1"/>
    </w:pPr>
    <w:rPr>
      <w:rFonts w:eastAsiaTheme="majorEastAsia" w:cstheme="majorBidi"/>
      <w:b/>
      <w:sz w:val="28"/>
      <w:szCs w:val="26"/>
    </w:rPr>
  </w:style>
  <w:style w:type="paragraph" w:styleId="3">
    <w:name w:val="heading 3"/>
    <w:basedOn w:val="a2"/>
    <w:next w:val="a2"/>
    <w:link w:val="30"/>
    <w:uiPriority w:val="9"/>
    <w:unhideWhenUsed/>
    <w:qFormat/>
    <w:rsid w:val="00C75BA5"/>
    <w:pPr>
      <w:keepNext/>
      <w:keepLines/>
      <w:pageBreakBefore/>
      <w:numPr>
        <w:ilvl w:val="2"/>
        <w:numId w:val="4"/>
      </w:numPr>
      <w:spacing w:after="0"/>
      <w:jc w:val="center"/>
      <w:outlineLvl w:val="2"/>
    </w:pPr>
    <w:rPr>
      <w:rFonts w:eastAsiaTheme="majorEastAsia" w:cstheme="majorBidi"/>
      <w:b/>
      <w:caps/>
      <w:szCs w:val="24"/>
    </w:rPr>
  </w:style>
  <w:style w:type="paragraph" w:styleId="4">
    <w:name w:val="heading 4"/>
    <w:next w:val="a2"/>
    <w:link w:val="40"/>
    <w:uiPriority w:val="9"/>
    <w:unhideWhenUsed/>
    <w:qFormat/>
    <w:rsid w:val="00C75BA5"/>
    <w:pPr>
      <w:keepNext/>
      <w:keepLines/>
      <w:numPr>
        <w:ilvl w:val="3"/>
        <w:numId w:val="4"/>
      </w:numPr>
      <w:snapToGrid w:val="0"/>
      <w:spacing w:after="120" w:line="300" w:lineRule="auto"/>
      <w:jc w:val="both"/>
      <w:outlineLvl w:val="3"/>
    </w:pPr>
    <w:rPr>
      <w:rFonts w:eastAsiaTheme="majorEastAsia" w:cstheme="majorBidi"/>
      <w:b/>
      <w:iCs/>
      <w:smallCaps/>
      <w:snapToGrid w:val="0"/>
      <w:spacing w:val="5"/>
      <w:sz w:val="26"/>
      <w:szCs w:val="22"/>
    </w:rPr>
  </w:style>
  <w:style w:type="paragraph" w:styleId="5">
    <w:name w:val="heading 5"/>
    <w:next w:val="a2"/>
    <w:link w:val="50"/>
    <w:uiPriority w:val="9"/>
    <w:unhideWhenUsed/>
    <w:qFormat/>
    <w:rsid w:val="00C75BA5"/>
    <w:pPr>
      <w:numPr>
        <w:ilvl w:val="4"/>
        <w:numId w:val="4"/>
      </w:numPr>
      <w:tabs>
        <w:tab w:val="left" w:pos="8647"/>
      </w:tabs>
      <w:spacing w:after="120" w:line="300" w:lineRule="auto"/>
      <w:jc w:val="both"/>
      <w:outlineLvl w:val="4"/>
    </w:pPr>
    <w:rPr>
      <w:rFonts w:eastAsiaTheme="majorEastAsia" w:cstheme="majorBidi"/>
      <w:b/>
      <w:iCs/>
      <w:spacing w:val="5"/>
      <w:sz w:val="26"/>
      <w:szCs w:val="22"/>
    </w:rPr>
  </w:style>
  <w:style w:type="paragraph" w:styleId="6">
    <w:name w:val="heading 6"/>
    <w:next w:val="a2"/>
    <w:link w:val="60"/>
    <w:uiPriority w:val="9"/>
    <w:unhideWhenUsed/>
    <w:qFormat/>
    <w:rsid w:val="00C75BA5"/>
    <w:pPr>
      <w:keepNext/>
      <w:keepLines/>
      <w:numPr>
        <w:ilvl w:val="5"/>
        <w:numId w:val="4"/>
      </w:numPr>
      <w:snapToGrid w:val="0"/>
      <w:spacing w:after="120" w:line="300" w:lineRule="auto"/>
      <w:jc w:val="both"/>
      <w:outlineLvl w:val="5"/>
    </w:pPr>
    <w:rPr>
      <w:rFonts w:eastAsiaTheme="majorEastAsia" w:cstheme="majorBidi"/>
      <w:b/>
      <w:i/>
      <w:spacing w:val="5"/>
      <w:sz w:val="26"/>
      <w:szCs w:val="22"/>
    </w:rPr>
  </w:style>
  <w:style w:type="paragraph" w:styleId="7">
    <w:name w:val="heading 7"/>
    <w:next w:val="a2"/>
    <w:link w:val="70"/>
    <w:uiPriority w:val="9"/>
    <w:unhideWhenUsed/>
    <w:qFormat/>
    <w:rsid w:val="00C75BA5"/>
    <w:pPr>
      <w:keepNext/>
      <w:keepLines/>
      <w:numPr>
        <w:ilvl w:val="6"/>
        <w:numId w:val="4"/>
      </w:numPr>
      <w:snapToGrid w:val="0"/>
      <w:spacing w:after="120" w:line="300" w:lineRule="auto"/>
      <w:jc w:val="both"/>
      <w:outlineLvl w:val="6"/>
    </w:pPr>
    <w:rPr>
      <w:rFonts w:eastAsiaTheme="majorEastAsia" w:cstheme="majorBidi"/>
      <w:i/>
      <w:iCs/>
      <w:spacing w:val="-10"/>
      <w:sz w:val="28"/>
      <w:szCs w:val="22"/>
    </w:rPr>
  </w:style>
  <w:style w:type="paragraph" w:styleId="8">
    <w:name w:val="heading 8"/>
    <w:next w:val="a2"/>
    <w:link w:val="80"/>
    <w:uiPriority w:val="9"/>
    <w:unhideWhenUsed/>
    <w:qFormat/>
    <w:rsid w:val="00C75BA5"/>
    <w:pPr>
      <w:numPr>
        <w:ilvl w:val="7"/>
        <w:numId w:val="4"/>
      </w:numPr>
      <w:snapToGrid w:val="0"/>
      <w:spacing w:before="40" w:line="300" w:lineRule="auto"/>
      <w:jc w:val="both"/>
      <w:outlineLvl w:val="7"/>
    </w:pPr>
    <w:rPr>
      <w:rFonts w:eastAsiaTheme="majorEastAsia" w:cstheme="majorBidi"/>
      <w:sz w:val="28"/>
      <w:szCs w:val="21"/>
    </w:rPr>
  </w:style>
  <w:style w:type="paragraph" w:styleId="9">
    <w:name w:val="heading 9"/>
    <w:next w:val="a2"/>
    <w:link w:val="90"/>
    <w:uiPriority w:val="9"/>
    <w:unhideWhenUsed/>
    <w:qFormat/>
    <w:rsid w:val="00C75BA5"/>
    <w:pPr>
      <w:keepLines/>
      <w:numPr>
        <w:ilvl w:val="8"/>
        <w:numId w:val="4"/>
      </w:numPr>
      <w:snapToGrid w:val="0"/>
      <w:spacing w:after="40" w:line="300" w:lineRule="auto"/>
      <w:jc w:val="both"/>
      <w:outlineLvl w:val="8"/>
    </w:pPr>
    <w:rPr>
      <w:rFonts w:eastAsiaTheme="minorEastAsia" w:cstheme="minorBidi"/>
      <w:sz w:val="28"/>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_1."/>
    <w:basedOn w:val="1"/>
    <w:next w:val="a6"/>
    <w:link w:val="13"/>
    <w:qFormat/>
    <w:rsid w:val="00C75BA5"/>
    <w:pPr>
      <w:numPr>
        <w:numId w:val="3"/>
      </w:numPr>
      <w:snapToGrid/>
      <w:spacing w:before="0" w:after="360" w:line="240" w:lineRule="auto"/>
      <w:ind w:right="680"/>
      <w:contextualSpacing w:val="0"/>
      <w:jc w:val="both"/>
    </w:pPr>
    <w:rPr>
      <w:rFonts w:cs="Times New Roman"/>
      <w:bCs/>
      <w:snapToGrid/>
      <w:szCs w:val="26"/>
    </w:rPr>
  </w:style>
  <w:style w:type="character" w:customStyle="1" w:styleId="13">
    <w:name w:val="_1. Знак"/>
    <w:basedOn w:val="a3"/>
    <w:link w:val="10"/>
    <w:rsid w:val="00C75BA5"/>
    <w:rPr>
      <w:rFonts w:eastAsiaTheme="majorEastAsia"/>
      <w:b/>
      <w:bCs/>
      <w:sz w:val="26"/>
      <w:szCs w:val="26"/>
    </w:rPr>
  </w:style>
  <w:style w:type="character" w:customStyle="1" w:styleId="12">
    <w:name w:val="Заголовок 1 Знак"/>
    <w:basedOn w:val="a3"/>
    <w:link w:val="1"/>
    <w:uiPriority w:val="9"/>
    <w:rsid w:val="00C75BA5"/>
    <w:rPr>
      <w:rFonts w:eastAsiaTheme="majorEastAsia" w:cstheme="majorBidi"/>
      <w:b/>
      <w:snapToGrid w:val="0"/>
      <w:sz w:val="26"/>
      <w:szCs w:val="32"/>
    </w:rPr>
  </w:style>
  <w:style w:type="paragraph" w:customStyle="1" w:styleId="11">
    <w:name w:val="_1.1."/>
    <w:basedOn w:val="2"/>
    <w:next w:val="a6"/>
    <w:link w:val="112"/>
    <w:qFormat/>
    <w:rsid w:val="00C75BA5"/>
    <w:pPr>
      <w:numPr>
        <w:numId w:val="3"/>
      </w:numPr>
      <w:spacing w:before="360" w:after="360" w:line="240" w:lineRule="auto"/>
      <w:ind w:right="424"/>
      <w:jc w:val="both"/>
    </w:pPr>
    <w:rPr>
      <w:rFonts w:cs="Times New Roman"/>
      <w:bCs/>
      <w:sz w:val="26"/>
    </w:rPr>
  </w:style>
  <w:style w:type="character" w:customStyle="1" w:styleId="112">
    <w:name w:val="_1.1. Знак"/>
    <w:basedOn w:val="a3"/>
    <w:link w:val="11"/>
    <w:rsid w:val="00C75BA5"/>
    <w:rPr>
      <w:rFonts w:eastAsiaTheme="majorEastAsia"/>
      <w:b/>
      <w:bCs/>
      <w:sz w:val="26"/>
      <w:szCs w:val="26"/>
    </w:rPr>
  </w:style>
  <w:style w:type="character" w:customStyle="1" w:styleId="20">
    <w:name w:val="Заголовок 2 Знак"/>
    <w:basedOn w:val="a3"/>
    <w:link w:val="2"/>
    <w:uiPriority w:val="9"/>
    <w:rsid w:val="00C75BA5"/>
    <w:rPr>
      <w:rFonts w:eastAsiaTheme="majorEastAsia" w:cstheme="majorBidi"/>
      <w:b/>
      <w:sz w:val="28"/>
      <w:szCs w:val="26"/>
    </w:rPr>
  </w:style>
  <w:style w:type="paragraph" w:customStyle="1" w:styleId="111">
    <w:name w:val="_1.1.1."/>
    <w:basedOn w:val="3"/>
    <w:next w:val="a6"/>
    <w:link w:val="1112"/>
    <w:qFormat/>
    <w:rsid w:val="00C75BA5"/>
    <w:pPr>
      <w:pageBreakBefore w:val="0"/>
      <w:numPr>
        <w:numId w:val="3"/>
      </w:numPr>
      <w:snapToGrid/>
      <w:spacing w:before="360" w:after="360" w:line="240" w:lineRule="auto"/>
      <w:contextualSpacing w:val="0"/>
      <w:jc w:val="both"/>
    </w:pPr>
    <w:rPr>
      <w:rFonts w:cs="Times New Roman"/>
      <w:bCs/>
      <w:caps w:val="0"/>
      <w:szCs w:val="26"/>
    </w:rPr>
  </w:style>
  <w:style w:type="character" w:customStyle="1" w:styleId="1112">
    <w:name w:val="_1.1.1. Знак"/>
    <w:basedOn w:val="a3"/>
    <w:link w:val="111"/>
    <w:rsid w:val="00C75BA5"/>
    <w:rPr>
      <w:rFonts w:eastAsiaTheme="majorEastAsia"/>
      <w:b/>
      <w:bCs/>
      <w:sz w:val="26"/>
      <w:szCs w:val="26"/>
    </w:rPr>
  </w:style>
  <w:style w:type="character" w:customStyle="1" w:styleId="30">
    <w:name w:val="Заголовок 3 Знак"/>
    <w:basedOn w:val="a3"/>
    <w:link w:val="3"/>
    <w:uiPriority w:val="9"/>
    <w:rsid w:val="00C75BA5"/>
    <w:rPr>
      <w:rFonts w:eastAsiaTheme="majorEastAsia" w:cstheme="majorBidi"/>
      <w:b/>
      <w:caps/>
      <w:sz w:val="26"/>
      <w:szCs w:val="24"/>
    </w:rPr>
  </w:style>
  <w:style w:type="paragraph" w:customStyle="1" w:styleId="1111">
    <w:name w:val="_1.1.1.1."/>
    <w:basedOn w:val="4"/>
    <w:next w:val="a6"/>
    <w:link w:val="11112"/>
    <w:qFormat/>
    <w:rsid w:val="00C75BA5"/>
    <w:pPr>
      <w:numPr>
        <w:numId w:val="3"/>
      </w:numPr>
      <w:snapToGrid/>
      <w:spacing w:before="240" w:line="240" w:lineRule="auto"/>
    </w:pPr>
    <w:rPr>
      <w:rFonts w:cs="Times New Roman"/>
      <w:bCs/>
      <w:i/>
      <w:smallCaps w:val="0"/>
      <w:snapToGrid/>
      <w:spacing w:val="0"/>
      <w:szCs w:val="26"/>
      <w:lang w:eastAsia="ru-RU"/>
    </w:rPr>
  </w:style>
  <w:style w:type="character" w:customStyle="1" w:styleId="11112">
    <w:name w:val="_1.1.1.1. Знак"/>
    <w:basedOn w:val="a3"/>
    <w:link w:val="1111"/>
    <w:rsid w:val="00C75BA5"/>
    <w:rPr>
      <w:rFonts w:eastAsiaTheme="majorEastAsia"/>
      <w:b/>
      <w:bCs/>
      <w:i/>
      <w:iCs/>
      <w:sz w:val="26"/>
      <w:szCs w:val="26"/>
      <w:lang w:eastAsia="ru-RU"/>
    </w:rPr>
  </w:style>
  <w:style w:type="character" w:customStyle="1" w:styleId="40">
    <w:name w:val="Заголовок 4 Знак"/>
    <w:basedOn w:val="a3"/>
    <w:link w:val="4"/>
    <w:uiPriority w:val="9"/>
    <w:rsid w:val="00C75BA5"/>
    <w:rPr>
      <w:rFonts w:eastAsiaTheme="majorEastAsia" w:cstheme="majorBidi"/>
      <w:b/>
      <w:iCs/>
      <w:smallCaps/>
      <w:snapToGrid w:val="0"/>
      <w:spacing w:val="5"/>
      <w:sz w:val="26"/>
      <w:szCs w:val="22"/>
    </w:rPr>
  </w:style>
  <w:style w:type="paragraph" w:customStyle="1" w:styleId="a6">
    <w:name w:val="_Обычный"/>
    <w:basedOn w:val="a2"/>
    <w:link w:val="a7"/>
    <w:qFormat/>
    <w:rsid w:val="00C75BA5"/>
    <w:pPr>
      <w:snapToGrid/>
      <w:spacing w:before="120" w:after="120" w:line="360" w:lineRule="auto"/>
    </w:pPr>
    <w:rPr>
      <w:rFonts w:eastAsiaTheme="minorHAnsi" w:cs="Times New Roman"/>
      <w:iCs/>
      <w:szCs w:val="26"/>
    </w:rPr>
  </w:style>
  <w:style w:type="character" w:customStyle="1" w:styleId="a7">
    <w:name w:val="_Обычный Знак"/>
    <w:basedOn w:val="a3"/>
    <w:link w:val="a6"/>
    <w:rsid w:val="00C75BA5"/>
    <w:rPr>
      <w:rFonts w:eastAsiaTheme="minorHAnsi"/>
      <w:iCs/>
      <w:sz w:val="26"/>
      <w:szCs w:val="26"/>
    </w:rPr>
  </w:style>
  <w:style w:type="paragraph" w:customStyle="1" w:styleId="a8">
    <w:name w:val="_Об_Таблица"/>
    <w:basedOn w:val="a6"/>
    <w:link w:val="a9"/>
    <w:rsid w:val="00924C11"/>
    <w:pPr>
      <w:spacing w:line="240" w:lineRule="auto"/>
      <w:ind w:firstLine="0"/>
      <w:jc w:val="center"/>
    </w:pPr>
    <w:rPr>
      <w:sz w:val="20"/>
      <w:szCs w:val="20"/>
      <w:lang w:eastAsia="ru-RU"/>
    </w:rPr>
  </w:style>
  <w:style w:type="character" w:customStyle="1" w:styleId="a9">
    <w:name w:val="_Об_Таблица Знак"/>
    <w:link w:val="a8"/>
    <w:rsid w:val="00924C11"/>
    <w:rPr>
      <w:rFonts w:eastAsia="Calibri"/>
      <w:iCs/>
      <w:lang w:eastAsia="ru-RU"/>
    </w:rPr>
  </w:style>
  <w:style w:type="paragraph" w:customStyle="1" w:styleId="aa">
    <w:name w:val="_Оглавление"/>
    <w:basedOn w:val="a2"/>
    <w:next w:val="a6"/>
    <w:rsid w:val="00C75BA5"/>
    <w:pPr>
      <w:tabs>
        <w:tab w:val="left" w:pos="709"/>
        <w:tab w:val="right" w:leader="dot" w:pos="9498"/>
      </w:tabs>
      <w:snapToGrid/>
      <w:spacing w:before="0" w:after="0" w:line="240" w:lineRule="auto"/>
      <w:ind w:right="566" w:firstLine="0"/>
      <w:contextualSpacing w:val="0"/>
    </w:pPr>
    <w:rPr>
      <w:rFonts w:eastAsiaTheme="minorHAnsi" w:cs="Times New Roman"/>
      <w:noProof/>
      <w:sz w:val="24"/>
    </w:rPr>
  </w:style>
  <w:style w:type="paragraph" w:customStyle="1" w:styleId="ab">
    <w:name w:val="_комментарий"/>
    <w:basedOn w:val="a6"/>
    <w:link w:val="ac"/>
    <w:rsid w:val="00924C11"/>
    <w:pPr>
      <w:spacing w:line="240" w:lineRule="auto"/>
    </w:pPr>
    <w:rPr>
      <w:color w:val="FF0000"/>
      <w:sz w:val="20"/>
      <w:szCs w:val="20"/>
    </w:rPr>
  </w:style>
  <w:style w:type="paragraph" w:customStyle="1" w:styleId="ad">
    <w:name w:val="_Подразделение"/>
    <w:basedOn w:val="a6"/>
    <w:next w:val="a6"/>
    <w:link w:val="ae"/>
    <w:qFormat/>
    <w:rsid w:val="00C75BA5"/>
    <w:pPr>
      <w:keepNext/>
      <w:keepLines/>
    </w:pPr>
    <w:rPr>
      <w:b/>
    </w:rPr>
  </w:style>
  <w:style w:type="character" w:customStyle="1" w:styleId="ae">
    <w:name w:val="_Подразделение Знак"/>
    <w:basedOn w:val="a7"/>
    <w:link w:val="ad"/>
    <w:rsid w:val="00C75BA5"/>
    <w:rPr>
      <w:rFonts w:eastAsiaTheme="minorHAnsi"/>
      <w:b/>
      <w:iCs/>
      <w:sz w:val="26"/>
      <w:szCs w:val="26"/>
    </w:rPr>
  </w:style>
  <w:style w:type="paragraph" w:customStyle="1" w:styleId="af">
    <w:name w:val="_Содержание"/>
    <w:basedOn w:val="a2"/>
    <w:rsid w:val="00924C11"/>
    <w:pPr>
      <w:tabs>
        <w:tab w:val="left" w:pos="440"/>
        <w:tab w:val="right" w:leader="dot" w:pos="9629"/>
      </w:tabs>
      <w:spacing w:after="200" w:line="276" w:lineRule="auto"/>
    </w:pPr>
    <w:rPr>
      <w:rFonts w:eastAsia="Calibri"/>
      <w:szCs w:val="26"/>
    </w:rPr>
  </w:style>
  <w:style w:type="paragraph" w:customStyle="1" w:styleId="a1">
    <w:name w:val="_Список маркерны"/>
    <w:basedOn w:val="a6"/>
    <w:link w:val="af0"/>
    <w:qFormat/>
    <w:rsid w:val="00C75BA5"/>
    <w:pPr>
      <w:numPr>
        <w:numId w:val="1"/>
      </w:numPr>
      <w:tabs>
        <w:tab w:val="left" w:pos="284"/>
      </w:tabs>
      <w:spacing w:line="240" w:lineRule="auto"/>
    </w:pPr>
  </w:style>
  <w:style w:type="character" w:customStyle="1" w:styleId="af0">
    <w:name w:val="_Список маркерны Знак"/>
    <w:basedOn w:val="a7"/>
    <w:link w:val="a1"/>
    <w:rsid w:val="00C75BA5"/>
    <w:rPr>
      <w:rFonts w:eastAsiaTheme="minorHAnsi"/>
      <w:iCs/>
      <w:sz w:val="26"/>
      <w:szCs w:val="26"/>
    </w:rPr>
  </w:style>
  <w:style w:type="paragraph" w:customStyle="1" w:styleId="a0">
    <w:name w:val="_Список нумерованный"/>
    <w:basedOn w:val="a1"/>
    <w:link w:val="af1"/>
    <w:qFormat/>
    <w:rsid w:val="00C75BA5"/>
    <w:pPr>
      <w:numPr>
        <w:numId w:val="2"/>
      </w:numPr>
    </w:pPr>
  </w:style>
  <w:style w:type="character" w:customStyle="1" w:styleId="af1">
    <w:name w:val="_Список нумерованный Знак"/>
    <w:basedOn w:val="af0"/>
    <w:link w:val="a0"/>
    <w:rsid w:val="00C75BA5"/>
    <w:rPr>
      <w:rFonts w:eastAsiaTheme="minorHAnsi"/>
      <w:iCs/>
      <w:sz w:val="26"/>
      <w:szCs w:val="26"/>
    </w:rPr>
  </w:style>
  <w:style w:type="paragraph" w:customStyle="1" w:styleId="110">
    <w:name w:val="_Таблица 1.1"/>
    <w:basedOn w:val="a6"/>
    <w:next w:val="a6"/>
    <w:link w:val="113"/>
    <w:qFormat/>
    <w:rsid w:val="00C75BA5"/>
    <w:pPr>
      <w:numPr>
        <w:ilvl w:val="5"/>
        <w:numId w:val="3"/>
      </w:numPr>
      <w:spacing w:before="240"/>
      <w:ind w:right="282"/>
    </w:pPr>
  </w:style>
  <w:style w:type="character" w:customStyle="1" w:styleId="113">
    <w:name w:val="_Таблица 1.1 Знак"/>
    <w:basedOn w:val="a3"/>
    <w:link w:val="110"/>
    <w:rsid w:val="00C75BA5"/>
    <w:rPr>
      <w:rFonts w:eastAsiaTheme="minorHAnsi"/>
      <w:iCs/>
      <w:sz w:val="26"/>
      <w:szCs w:val="26"/>
    </w:rPr>
  </w:style>
  <w:style w:type="paragraph" w:customStyle="1" w:styleId="1110">
    <w:name w:val="_Таблица 1.1.1"/>
    <w:basedOn w:val="110"/>
    <w:next w:val="a6"/>
    <w:link w:val="1113"/>
    <w:qFormat/>
    <w:rsid w:val="00C75BA5"/>
    <w:pPr>
      <w:numPr>
        <w:ilvl w:val="6"/>
      </w:numPr>
      <w:spacing w:line="240" w:lineRule="auto"/>
      <w:ind w:right="284"/>
      <w:mirrorIndents/>
    </w:pPr>
  </w:style>
  <w:style w:type="character" w:customStyle="1" w:styleId="1113">
    <w:name w:val="_Таблица 1.1.1 Знак"/>
    <w:basedOn w:val="113"/>
    <w:link w:val="1110"/>
    <w:rsid w:val="00C75BA5"/>
    <w:rPr>
      <w:rFonts w:eastAsiaTheme="minorHAnsi"/>
      <w:iCs/>
      <w:sz w:val="26"/>
      <w:szCs w:val="26"/>
    </w:rPr>
  </w:style>
  <w:style w:type="paragraph" w:customStyle="1" w:styleId="11110">
    <w:name w:val="_Таблица 1.1.1.1"/>
    <w:basedOn w:val="1110"/>
    <w:next w:val="a6"/>
    <w:link w:val="11113"/>
    <w:qFormat/>
    <w:rsid w:val="00C75BA5"/>
    <w:pPr>
      <w:numPr>
        <w:ilvl w:val="7"/>
      </w:numPr>
    </w:pPr>
  </w:style>
  <w:style w:type="character" w:customStyle="1" w:styleId="11113">
    <w:name w:val="_Таблица 1.1.1.1 Знак"/>
    <w:basedOn w:val="1113"/>
    <w:link w:val="11110"/>
    <w:rsid w:val="00C75BA5"/>
    <w:rPr>
      <w:rFonts w:eastAsiaTheme="minorHAnsi"/>
      <w:iCs/>
      <w:sz w:val="26"/>
      <w:szCs w:val="26"/>
    </w:rPr>
  </w:style>
  <w:style w:type="paragraph" w:customStyle="1" w:styleId="11111">
    <w:name w:val="_Таблица 1.1.1.1.1"/>
    <w:basedOn w:val="11110"/>
    <w:next w:val="a6"/>
    <w:link w:val="111110"/>
    <w:qFormat/>
    <w:rsid w:val="00C75BA5"/>
    <w:pPr>
      <w:numPr>
        <w:ilvl w:val="8"/>
      </w:numPr>
    </w:pPr>
  </w:style>
  <w:style w:type="character" w:customStyle="1" w:styleId="111110">
    <w:name w:val="_Таблица 1.1.1.1.1 Знак"/>
    <w:basedOn w:val="11113"/>
    <w:link w:val="11111"/>
    <w:rsid w:val="00C75BA5"/>
    <w:rPr>
      <w:rFonts w:eastAsiaTheme="minorHAnsi"/>
      <w:iCs/>
      <w:sz w:val="26"/>
      <w:szCs w:val="26"/>
    </w:rPr>
  </w:style>
  <w:style w:type="paragraph" w:customStyle="1" w:styleId="af2">
    <w:basedOn w:val="a2"/>
    <w:next w:val="a2"/>
    <w:rsid w:val="00F55A18"/>
    <w:pPr>
      <w:jc w:val="center"/>
    </w:pPr>
    <w:rPr>
      <w:b/>
      <w:sz w:val="28"/>
    </w:rPr>
  </w:style>
  <w:style w:type="character" w:customStyle="1" w:styleId="ac">
    <w:name w:val="_комментарий Знак"/>
    <w:link w:val="ab"/>
    <w:rsid w:val="00924C11"/>
    <w:rPr>
      <w:rFonts w:eastAsia="Calibri"/>
      <w:iCs/>
      <w:color w:val="FF0000"/>
    </w:rPr>
  </w:style>
  <w:style w:type="paragraph" w:customStyle="1" w:styleId="af3">
    <w:name w:val="_Обычный_т"/>
    <w:basedOn w:val="a6"/>
    <w:link w:val="af4"/>
    <w:rsid w:val="00924C11"/>
    <w:pPr>
      <w:spacing w:line="240" w:lineRule="auto"/>
      <w:ind w:firstLine="0"/>
      <w:jc w:val="left"/>
    </w:pPr>
    <w:rPr>
      <w:sz w:val="20"/>
      <w:szCs w:val="20"/>
    </w:rPr>
  </w:style>
  <w:style w:type="character" w:customStyle="1" w:styleId="af4">
    <w:name w:val="_Обычный_т Знак"/>
    <w:link w:val="af3"/>
    <w:rsid w:val="00924C11"/>
    <w:rPr>
      <w:rFonts w:eastAsia="Calibri"/>
      <w:iCs/>
    </w:rPr>
  </w:style>
  <w:style w:type="paragraph" w:styleId="14">
    <w:name w:val="toc 1"/>
    <w:basedOn w:val="a2"/>
    <w:next w:val="a2"/>
    <w:autoRedefine/>
    <w:uiPriority w:val="39"/>
    <w:unhideWhenUsed/>
    <w:rsid w:val="00924C11"/>
    <w:pPr>
      <w:spacing w:after="100"/>
    </w:pPr>
  </w:style>
  <w:style w:type="paragraph" w:customStyle="1" w:styleId="21">
    <w:name w:val="_Оглавление_2"/>
    <w:basedOn w:val="aa"/>
    <w:rsid w:val="00924C11"/>
    <w:rPr>
      <w:rFonts w:eastAsia="Times New Roman"/>
      <w:szCs w:val="20"/>
    </w:rPr>
  </w:style>
  <w:style w:type="paragraph" w:customStyle="1" w:styleId="af5">
    <w:name w:val="_Рисунок"/>
    <w:basedOn w:val="a2"/>
    <w:link w:val="af6"/>
    <w:rsid w:val="00924C11"/>
    <w:pPr>
      <w:spacing w:after="200"/>
      <w:ind w:firstLine="0"/>
      <w:jc w:val="center"/>
    </w:pPr>
    <w:rPr>
      <w:rFonts w:eastAsia="Calibri"/>
      <w:szCs w:val="26"/>
    </w:rPr>
  </w:style>
  <w:style w:type="character" w:customStyle="1" w:styleId="af6">
    <w:name w:val="_Рисунок Знак"/>
    <w:link w:val="af5"/>
    <w:rsid w:val="00924C11"/>
    <w:rPr>
      <w:rFonts w:eastAsia="Calibri"/>
      <w:sz w:val="26"/>
      <w:szCs w:val="26"/>
    </w:rPr>
  </w:style>
  <w:style w:type="character" w:customStyle="1" w:styleId="80">
    <w:name w:val="Заголовок 8 Знак"/>
    <w:basedOn w:val="a3"/>
    <w:link w:val="8"/>
    <w:uiPriority w:val="9"/>
    <w:rsid w:val="00C75BA5"/>
    <w:rPr>
      <w:rFonts w:eastAsiaTheme="majorEastAsia" w:cstheme="majorBidi"/>
      <w:sz w:val="28"/>
      <w:szCs w:val="21"/>
    </w:rPr>
  </w:style>
  <w:style w:type="character" w:customStyle="1" w:styleId="90">
    <w:name w:val="Заголовок 9 Знак"/>
    <w:basedOn w:val="a3"/>
    <w:link w:val="9"/>
    <w:uiPriority w:val="9"/>
    <w:rsid w:val="00C75BA5"/>
    <w:rPr>
      <w:rFonts w:eastAsiaTheme="minorEastAsia" w:cstheme="minorBidi"/>
      <w:sz w:val="28"/>
      <w:szCs w:val="22"/>
    </w:rPr>
  </w:style>
  <w:style w:type="paragraph" w:styleId="af7">
    <w:name w:val="Title"/>
    <w:basedOn w:val="a2"/>
    <w:link w:val="af8"/>
    <w:qFormat/>
    <w:rsid w:val="00B96430"/>
    <w:pPr>
      <w:tabs>
        <w:tab w:val="left" w:pos="0"/>
      </w:tabs>
      <w:jc w:val="center"/>
    </w:pPr>
    <w:rPr>
      <w:b/>
      <w:bCs/>
      <w:sz w:val="34"/>
    </w:rPr>
  </w:style>
  <w:style w:type="character" w:customStyle="1" w:styleId="af8">
    <w:name w:val="Название Знак"/>
    <w:basedOn w:val="a3"/>
    <w:link w:val="af7"/>
    <w:rsid w:val="001D5CD5"/>
    <w:rPr>
      <w:b/>
      <w:bCs/>
      <w:sz w:val="34"/>
      <w:szCs w:val="24"/>
      <w:lang w:eastAsia="ru-RU"/>
    </w:rPr>
  </w:style>
  <w:style w:type="paragraph" w:styleId="af9">
    <w:name w:val="List Paragraph"/>
    <w:basedOn w:val="a2"/>
    <w:link w:val="afa"/>
    <w:uiPriority w:val="99"/>
    <w:qFormat/>
    <w:rsid w:val="00B96430"/>
    <w:pPr>
      <w:spacing w:after="200" w:line="276" w:lineRule="auto"/>
      <w:ind w:left="720"/>
    </w:pPr>
    <w:rPr>
      <w:rFonts w:ascii="Calibri" w:eastAsia="Calibri" w:hAnsi="Calibri"/>
      <w:sz w:val="22"/>
    </w:rPr>
  </w:style>
  <w:style w:type="character" w:customStyle="1" w:styleId="afa">
    <w:name w:val="Абзац списка Знак"/>
    <w:link w:val="af9"/>
    <w:uiPriority w:val="99"/>
    <w:locked/>
    <w:rsid w:val="00B96430"/>
    <w:rPr>
      <w:rFonts w:ascii="Calibri" w:eastAsia="Calibri" w:hAnsi="Calibri"/>
      <w:sz w:val="22"/>
      <w:szCs w:val="22"/>
    </w:rPr>
  </w:style>
  <w:style w:type="paragraph" w:customStyle="1" w:styleId="afb">
    <w:name w:val="_Верхний колонтитул"/>
    <w:basedOn w:val="a2"/>
    <w:qFormat/>
    <w:rsid w:val="00C75BA5"/>
    <w:pPr>
      <w:tabs>
        <w:tab w:val="center" w:pos="4677"/>
        <w:tab w:val="right" w:pos="9355"/>
      </w:tabs>
      <w:spacing w:before="0" w:after="0" w:line="240" w:lineRule="auto"/>
      <w:ind w:firstLine="0"/>
      <w:jc w:val="center"/>
    </w:pPr>
    <w:rPr>
      <w:noProof/>
      <w:lang w:eastAsia="ru-RU"/>
    </w:rPr>
  </w:style>
  <w:style w:type="paragraph" w:customStyle="1" w:styleId="afc">
    <w:name w:val="_Комментарий"/>
    <w:basedOn w:val="a6"/>
    <w:link w:val="afd"/>
    <w:qFormat/>
    <w:rsid w:val="00C75BA5"/>
    <w:pPr>
      <w:spacing w:line="240" w:lineRule="auto"/>
    </w:pPr>
    <w:rPr>
      <w:color w:val="FF0000"/>
    </w:rPr>
  </w:style>
  <w:style w:type="character" w:customStyle="1" w:styleId="afd">
    <w:name w:val="_Комментарий Знак"/>
    <w:basedOn w:val="a7"/>
    <w:link w:val="afc"/>
    <w:rsid w:val="00C75BA5"/>
    <w:rPr>
      <w:rFonts w:eastAsiaTheme="minorHAnsi"/>
      <w:iCs/>
      <w:color w:val="FF0000"/>
      <w:sz w:val="26"/>
      <w:szCs w:val="26"/>
    </w:rPr>
  </w:style>
  <w:style w:type="paragraph" w:customStyle="1" w:styleId="afe">
    <w:name w:val="_Нижний колонтитул"/>
    <w:basedOn w:val="afb"/>
    <w:qFormat/>
    <w:rsid w:val="00C75BA5"/>
    <w:rPr>
      <w:b/>
    </w:rPr>
  </w:style>
  <w:style w:type="paragraph" w:customStyle="1" w:styleId="a">
    <w:name w:val="_Подпись рисунка"/>
    <w:basedOn w:val="a2"/>
    <w:next w:val="a6"/>
    <w:link w:val="aff"/>
    <w:qFormat/>
    <w:rsid w:val="00C75BA5"/>
    <w:pPr>
      <w:numPr>
        <w:ilvl w:val="4"/>
        <w:numId w:val="3"/>
      </w:numPr>
      <w:snapToGrid/>
      <w:spacing w:before="0" w:after="200" w:line="240" w:lineRule="auto"/>
      <w:jc w:val="center"/>
    </w:pPr>
    <w:rPr>
      <w:rFonts w:eastAsiaTheme="minorHAnsi" w:cs="Times New Roman"/>
      <w:szCs w:val="26"/>
    </w:rPr>
  </w:style>
  <w:style w:type="character" w:customStyle="1" w:styleId="aff">
    <w:name w:val="_Подпись рисунка Знак"/>
    <w:basedOn w:val="a3"/>
    <w:link w:val="a"/>
    <w:rsid w:val="00C75BA5"/>
    <w:rPr>
      <w:rFonts w:eastAsiaTheme="minorHAnsi"/>
      <w:sz w:val="26"/>
      <w:szCs w:val="26"/>
    </w:rPr>
  </w:style>
  <w:style w:type="paragraph" w:customStyle="1" w:styleId="aff0">
    <w:name w:val="_Сам рисунок"/>
    <w:basedOn w:val="a6"/>
    <w:next w:val="a"/>
    <w:qFormat/>
    <w:rsid w:val="00C75BA5"/>
    <w:pPr>
      <w:ind w:firstLine="0"/>
      <w:jc w:val="center"/>
    </w:pPr>
    <w:rPr>
      <w:noProof/>
      <w:lang w:eastAsia="ru-RU"/>
    </w:rPr>
  </w:style>
  <w:style w:type="paragraph" w:customStyle="1" w:styleId="aff1">
    <w:name w:val="_Таблица_по левому"/>
    <w:basedOn w:val="a6"/>
    <w:next w:val="a6"/>
    <w:link w:val="aff2"/>
    <w:rsid w:val="00C75BA5"/>
    <w:pPr>
      <w:spacing w:line="240" w:lineRule="auto"/>
      <w:ind w:firstLine="0"/>
      <w:jc w:val="left"/>
    </w:pPr>
  </w:style>
  <w:style w:type="character" w:customStyle="1" w:styleId="aff2">
    <w:name w:val="_Таблица_по левому Знак"/>
    <w:basedOn w:val="a7"/>
    <w:link w:val="aff1"/>
    <w:rsid w:val="00C75BA5"/>
    <w:rPr>
      <w:rFonts w:eastAsiaTheme="minorHAnsi"/>
      <w:iCs/>
      <w:sz w:val="26"/>
      <w:szCs w:val="26"/>
    </w:rPr>
  </w:style>
  <w:style w:type="paragraph" w:customStyle="1" w:styleId="aff3">
    <w:name w:val="_Таблица_по центру"/>
    <w:basedOn w:val="a6"/>
    <w:next w:val="a6"/>
    <w:link w:val="aff4"/>
    <w:qFormat/>
    <w:rsid w:val="00C75BA5"/>
    <w:pPr>
      <w:spacing w:line="240" w:lineRule="auto"/>
      <w:ind w:firstLine="0"/>
      <w:jc w:val="center"/>
    </w:pPr>
    <w:rPr>
      <w:lang w:eastAsia="ru-RU"/>
    </w:rPr>
  </w:style>
  <w:style w:type="character" w:customStyle="1" w:styleId="aff4">
    <w:name w:val="_Таблица_по центру Знак"/>
    <w:basedOn w:val="a7"/>
    <w:link w:val="aff3"/>
    <w:rsid w:val="00C75BA5"/>
    <w:rPr>
      <w:rFonts w:eastAsiaTheme="minorHAnsi"/>
      <w:iCs/>
      <w:sz w:val="26"/>
      <w:szCs w:val="26"/>
      <w:lang w:eastAsia="ru-RU"/>
    </w:rPr>
  </w:style>
  <w:style w:type="paragraph" w:customStyle="1" w:styleId="aff5">
    <w:name w:val="_Титул_название_работы"/>
    <w:basedOn w:val="a2"/>
    <w:qFormat/>
    <w:rsid w:val="00C75BA5"/>
    <w:pPr>
      <w:numPr>
        <w:ilvl w:val="1"/>
      </w:numPr>
      <w:spacing w:before="0" w:after="0"/>
      <w:ind w:firstLine="709"/>
      <w:jc w:val="center"/>
    </w:pPr>
    <w:rPr>
      <w:b/>
      <w:caps/>
      <w:sz w:val="32"/>
      <w:szCs w:val="32"/>
    </w:rPr>
  </w:style>
  <w:style w:type="paragraph" w:customStyle="1" w:styleId="aff6">
    <w:name w:val="_Титул_название_книги"/>
    <w:basedOn w:val="aff5"/>
    <w:qFormat/>
    <w:rsid w:val="00C75BA5"/>
    <w:rPr>
      <w:sz w:val="28"/>
    </w:rPr>
  </w:style>
  <w:style w:type="paragraph" w:customStyle="1" w:styleId="aff7">
    <w:name w:val="_Титул_подписи"/>
    <w:basedOn w:val="a2"/>
    <w:qFormat/>
    <w:rsid w:val="00C75BA5"/>
    <w:pPr>
      <w:spacing w:before="0" w:after="0"/>
      <w:ind w:firstLine="0"/>
      <w:jc w:val="left"/>
    </w:pPr>
  </w:style>
  <w:style w:type="paragraph" w:customStyle="1" w:styleId="aff8">
    <w:name w:val="_Титул_СПБПУ"/>
    <w:basedOn w:val="a2"/>
    <w:qFormat/>
    <w:rsid w:val="00C75BA5"/>
    <w:pPr>
      <w:spacing w:before="0" w:after="0"/>
      <w:ind w:firstLine="0"/>
      <w:jc w:val="center"/>
    </w:pPr>
    <w:rPr>
      <w:b/>
    </w:rPr>
  </w:style>
  <w:style w:type="paragraph" w:styleId="aff9">
    <w:name w:val="header"/>
    <w:basedOn w:val="a2"/>
    <w:link w:val="affa"/>
    <w:uiPriority w:val="99"/>
    <w:unhideWhenUsed/>
    <w:rsid w:val="00C75BA5"/>
    <w:pPr>
      <w:tabs>
        <w:tab w:val="center" w:pos="4677"/>
        <w:tab w:val="right" w:pos="9355"/>
      </w:tabs>
      <w:spacing w:before="0" w:after="0" w:line="240" w:lineRule="auto"/>
    </w:pPr>
  </w:style>
  <w:style w:type="character" w:customStyle="1" w:styleId="affa">
    <w:name w:val="Верхний колонтитул Знак"/>
    <w:basedOn w:val="a3"/>
    <w:link w:val="aff9"/>
    <w:uiPriority w:val="99"/>
    <w:rsid w:val="00C75BA5"/>
    <w:rPr>
      <w:rFonts w:eastAsiaTheme="minorEastAsia" w:cstheme="minorBidi"/>
      <w:sz w:val="26"/>
      <w:szCs w:val="22"/>
    </w:rPr>
  </w:style>
  <w:style w:type="character" w:customStyle="1" w:styleId="50">
    <w:name w:val="Заголовок 5 Знак"/>
    <w:basedOn w:val="a3"/>
    <w:link w:val="5"/>
    <w:uiPriority w:val="9"/>
    <w:rsid w:val="00C75BA5"/>
    <w:rPr>
      <w:rFonts w:eastAsiaTheme="majorEastAsia" w:cstheme="majorBidi"/>
      <w:b/>
      <w:iCs/>
      <w:spacing w:val="5"/>
      <w:sz w:val="26"/>
      <w:szCs w:val="22"/>
    </w:rPr>
  </w:style>
  <w:style w:type="character" w:customStyle="1" w:styleId="60">
    <w:name w:val="Заголовок 6 Знак"/>
    <w:basedOn w:val="a3"/>
    <w:link w:val="6"/>
    <w:uiPriority w:val="9"/>
    <w:rsid w:val="00C75BA5"/>
    <w:rPr>
      <w:rFonts w:eastAsiaTheme="majorEastAsia" w:cstheme="majorBidi"/>
      <w:b/>
      <w:i/>
      <w:spacing w:val="5"/>
      <w:sz w:val="26"/>
      <w:szCs w:val="22"/>
    </w:rPr>
  </w:style>
  <w:style w:type="character" w:customStyle="1" w:styleId="70">
    <w:name w:val="Заголовок 7 Знак"/>
    <w:basedOn w:val="a3"/>
    <w:link w:val="7"/>
    <w:uiPriority w:val="9"/>
    <w:rsid w:val="00C75BA5"/>
    <w:rPr>
      <w:rFonts w:eastAsiaTheme="majorEastAsia" w:cstheme="majorBidi"/>
      <w:i/>
      <w:iCs/>
      <w:spacing w:val="-10"/>
      <w:sz w:val="28"/>
      <w:szCs w:val="22"/>
    </w:rPr>
  </w:style>
  <w:style w:type="paragraph" w:styleId="affb">
    <w:name w:val="footer"/>
    <w:basedOn w:val="a2"/>
    <w:link w:val="affc"/>
    <w:uiPriority w:val="99"/>
    <w:unhideWhenUsed/>
    <w:qFormat/>
    <w:rsid w:val="00C75BA5"/>
    <w:pPr>
      <w:tabs>
        <w:tab w:val="center" w:pos="4677"/>
        <w:tab w:val="right" w:pos="9355"/>
      </w:tabs>
      <w:spacing w:before="0" w:after="0" w:line="240" w:lineRule="auto"/>
    </w:pPr>
  </w:style>
  <w:style w:type="character" w:customStyle="1" w:styleId="affc">
    <w:name w:val="Нижний колонтитул Знак"/>
    <w:basedOn w:val="a3"/>
    <w:link w:val="affb"/>
    <w:uiPriority w:val="99"/>
    <w:rsid w:val="00C75BA5"/>
    <w:rPr>
      <w:rFonts w:eastAsiaTheme="minorEastAsia" w:cstheme="minorBidi"/>
      <w:sz w:val="26"/>
      <w:szCs w:val="22"/>
    </w:rPr>
  </w:style>
  <w:style w:type="paragraph" w:styleId="affd">
    <w:name w:val="Balloon Text"/>
    <w:basedOn w:val="a2"/>
    <w:link w:val="affe"/>
    <w:uiPriority w:val="99"/>
    <w:semiHidden/>
    <w:unhideWhenUsed/>
    <w:rsid w:val="00C75BA5"/>
    <w:pPr>
      <w:spacing w:before="0" w:after="0" w:line="240" w:lineRule="auto"/>
    </w:pPr>
    <w:rPr>
      <w:rFonts w:ascii="Tahoma" w:hAnsi="Tahoma" w:cs="Tahoma"/>
      <w:sz w:val="16"/>
      <w:szCs w:val="16"/>
    </w:rPr>
  </w:style>
  <w:style w:type="character" w:customStyle="1" w:styleId="affe">
    <w:name w:val="Текст выноски Знак"/>
    <w:basedOn w:val="a3"/>
    <w:link w:val="affd"/>
    <w:uiPriority w:val="99"/>
    <w:semiHidden/>
    <w:rsid w:val="00C75BA5"/>
    <w:rPr>
      <w:rFonts w:ascii="Tahoma" w:eastAsiaTheme="minorEastAsia" w:hAnsi="Tahoma" w:cs="Tahoma"/>
      <w:sz w:val="16"/>
      <w:szCs w:val="16"/>
    </w:rPr>
  </w:style>
  <w:style w:type="paragraph" w:customStyle="1" w:styleId="TableParagraph">
    <w:name w:val="Table Paragraph"/>
    <w:basedOn w:val="a2"/>
    <w:uiPriority w:val="1"/>
    <w:qFormat/>
    <w:rsid w:val="007605C3"/>
    <w:pPr>
      <w:widowControl w:val="0"/>
      <w:autoSpaceDE w:val="0"/>
      <w:autoSpaceDN w:val="0"/>
      <w:adjustRightInd w:val="0"/>
      <w:snapToGrid/>
      <w:spacing w:before="0" w:after="0" w:line="240" w:lineRule="auto"/>
      <w:ind w:firstLine="0"/>
      <w:contextualSpacing w:val="0"/>
      <w:jc w:val="left"/>
    </w:pPr>
    <w:rPr>
      <w:rFonts w:cs="Times New Roman"/>
      <w:sz w:val="24"/>
      <w:szCs w:val="24"/>
      <w:lang w:eastAsia="ru-RU"/>
    </w:rPr>
  </w:style>
  <w:style w:type="paragraph" w:styleId="afff">
    <w:name w:val="TOC Heading"/>
    <w:basedOn w:val="1"/>
    <w:next w:val="a2"/>
    <w:uiPriority w:val="39"/>
    <w:semiHidden/>
    <w:unhideWhenUsed/>
    <w:qFormat/>
    <w:rsid w:val="007605C3"/>
    <w:pPr>
      <w:pageBreakBefore w:val="0"/>
      <w:numPr>
        <w:numId w:val="0"/>
      </w:numPr>
      <w:snapToGrid/>
      <w:spacing w:before="480" w:line="276" w:lineRule="auto"/>
      <w:contextualSpacing w:val="0"/>
      <w:jc w:val="left"/>
      <w:outlineLvl w:val="9"/>
    </w:pPr>
    <w:rPr>
      <w:rFonts w:asciiTheme="majorHAnsi" w:hAnsiTheme="majorHAnsi"/>
      <w:bCs/>
      <w:snapToGrid/>
      <w:color w:val="365F91" w:themeColor="accent1" w:themeShade="BF"/>
      <w:sz w:val="28"/>
      <w:szCs w:val="28"/>
      <w:lang w:eastAsia="ru-RU"/>
    </w:rPr>
  </w:style>
  <w:style w:type="paragraph" w:styleId="22">
    <w:name w:val="toc 2"/>
    <w:basedOn w:val="a2"/>
    <w:next w:val="a2"/>
    <w:autoRedefine/>
    <w:uiPriority w:val="39"/>
    <w:unhideWhenUsed/>
    <w:rsid w:val="007605C3"/>
    <w:pPr>
      <w:spacing w:after="100"/>
      <w:ind w:left="260"/>
    </w:pPr>
  </w:style>
  <w:style w:type="character" w:styleId="afff0">
    <w:name w:val="Hyperlink"/>
    <w:basedOn w:val="a3"/>
    <w:uiPriority w:val="99"/>
    <w:unhideWhenUsed/>
    <w:rsid w:val="007605C3"/>
    <w:rPr>
      <w:color w:val="0000FF" w:themeColor="hyperlink"/>
      <w:u w:val="single"/>
    </w:rPr>
  </w:style>
  <w:style w:type="paragraph" w:styleId="afff1">
    <w:name w:val="No Spacing"/>
    <w:uiPriority w:val="1"/>
    <w:qFormat/>
    <w:rsid w:val="004E08C2"/>
    <w:pPr>
      <w:jc w:val="both"/>
    </w:pPr>
    <w:rPr>
      <w:rFonts w:cstheme="minorBidi"/>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9CAED-B9C2-485C-9C20-37F3BDB8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4273</Words>
  <Characters>24362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user_iets1</dc:creator>
  <cp:keywords/>
  <dc:description/>
  <cp:lastModifiedBy>user</cp:lastModifiedBy>
  <cp:revision>18</cp:revision>
  <cp:lastPrinted>2016-12-08T13:10:00Z</cp:lastPrinted>
  <dcterms:created xsi:type="dcterms:W3CDTF">2016-06-21T11:09:00Z</dcterms:created>
  <dcterms:modified xsi:type="dcterms:W3CDTF">2016-12-19T08:11:00Z</dcterms:modified>
</cp:coreProperties>
</file>